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868" w:rsidRDefault="00343868" w:rsidP="009A5345">
      <w:pPr>
        <w:ind w:firstLine="46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Коллегиальным органом управления </w:t>
      </w:r>
      <w:r w:rsidR="000241C8" w:rsidRPr="000241C8">
        <w:rPr>
          <w:rFonts w:ascii="Times New Roman" w:hAnsi="Times New Roman"/>
          <w:sz w:val="24"/>
        </w:rPr>
        <w:t xml:space="preserve">Ассоциации </w:t>
      </w:r>
      <w:r w:rsidR="00F4157B">
        <w:rPr>
          <w:rFonts w:ascii="Times New Roman" w:hAnsi="Times New Roman"/>
          <w:sz w:val="24"/>
        </w:rPr>
        <w:t>«Саморегулируемая организация «</w:t>
      </w:r>
      <w:r>
        <w:rPr>
          <w:rFonts w:ascii="Times New Roman" w:hAnsi="Times New Roman"/>
          <w:sz w:val="24"/>
        </w:rPr>
        <w:t>Союз дорожников и строителей Курской области</w:t>
      </w:r>
      <w:r w:rsidR="00F4157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(далее - </w:t>
      </w:r>
      <w:r w:rsidR="000241C8">
        <w:rPr>
          <w:rFonts w:ascii="Times New Roman" w:hAnsi="Times New Roman"/>
          <w:sz w:val="24"/>
        </w:rPr>
        <w:t>Ассоциаци</w:t>
      </w:r>
      <w:r w:rsidR="008E14FE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) является - </w:t>
      </w:r>
      <w:r>
        <w:rPr>
          <w:rFonts w:ascii="Times New Roman" w:hAnsi="Times New Roman"/>
          <w:b/>
          <w:bCs/>
          <w:sz w:val="24"/>
        </w:rPr>
        <w:t xml:space="preserve">Совет </w:t>
      </w:r>
      <w:r w:rsidR="000241C8" w:rsidRPr="000241C8">
        <w:rPr>
          <w:rFonts w:ascii="Times New Roman" w:hAnsi="Times New Roman"/>
          <w:b/>
          <w:bCs/>
          <w:sz w:val="24"/>
        </w:rPr>
        <w:t>Ассоциации</w:t>
      </w:r>
      <w:r>
        <w:rPr>
          <w:rFonts w:ascii="Times New Roman" w:hAnsi="Times New Roman"/>
          <w:b/>
          <w:bCs/>
          <w:sz w:val="24"/>
        </w:rPr>
        <w:t>.</w:t>
      </w:r>
    </w:p>
    <w:p w:rsidR="00343868" w:rsidRDefault="00343868" w:rsidP="009A5345">
      <w:pPr>
        <w:ind w:firstLine="465"/>
        <w:jc w:val="both"/>
        <w:rPr>
          <w:rFonts w:ascii="Times New Roman" w:hAnsi="Times New Roman"/>
          <w:sz w:val="24"/>
        </w:rPr>
      </w:pPr>
    </w:p>
    <w:p w:rsidR="00343868" w:rsidRDefault="00343868" w:rsidP="009A5345">
      <w:pPr>
        <w:ind w:firstLine="4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Совета </w:t>
      </w:r>
      <w:r w:rsidR="000241C8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>:</w:t>
      </w:r>
    </w:p>
    <w:p w:rsidR="009A5345" w:rsidRDefault="009A5345" w:rsidP="009A5345">
      <w:pPr>
        <w:ind w:firstLine="465"/>
        <w:jc w:val="both"/>
        <w:rPr>
          <w:rFonts w:ascii="Times New Roman" w:hAnsi="Times New Roman"/>
          <w:sz w:val="24"/>
        </w:rPr>
      </w:pPr>
    </w:p>
    <w:p w:rsidR="009A5345" w:rsidRPr="009A5345" w:rsidRDefault="009A5345" w:rsidP="009A5345">
      <w:pPr>
        <w:ind w:firstLine="4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9A5345">
        <w:rPr>
          <w:rFonts w:ascii="Times New Roman" w:hAnsi="Times New Roman"/>
          <w:sz w:val="24"/>
        </w:rPr>
        <w:t xml:space="preserve">. </w:t>
      </w:r>
      <w:r w:rsidR="00215A5A">
        <w:rPr>
          <w:rFonts w:ascii="Times New Roman" w:hAnsi="Times New Roman"/>
          <w:sz w:val="24"/>
        </w:rPr>
        <w:t xml:space="preserve">Рухадзе Григол </w:t>
      </w:r>
      <w:proofErr w:type="spellStart"/>
      <w:r w:rsidR="00215A5A">
        <w:rPr>
          <w:rFonts w:ascii="Times New Roman" w:hAnsi="Times New Roman"/>
          <w:sz w:val="24"/>
        </w:rPr>
        <w:t>Тенгизович</w:t>
      </w:r>
      <w:proofErr w:type="spellEnd"/>
      <w:r w:rsidR="00215A5A">
        <w:rPr>
          <w:rFonts w:ascii="Times New Roman" w:hAnsi="Times New Roman"/>
          <w:sz w:val="24"/>
        </w:rPr>
        <w:t xml:space="preserve"> (зам. ген. директора АО «Фатежское ДРСУ»)</w:t>
      </w:r>
      <w:r>
        <w:rPr>
          <w:rFonts w:ascii="Times New Roman" w:hAnsi="Times New Roman"/>
          <w:sz w:val="24"/>
        </w:rPr>
        <w:t xml:space="preserve"> </w:t>
      </w:r>
      <w:r w:rsidRPr="009A5345">
        <w:rPr>
          <w:rFonts w:ascii="Times New Roman" w:hAnsi="Times New Roman"/>
          <w:sz w:val="24"/>
        </w:rPr>
        <w:t xml:space="preserve">- </w:t>
      </w:r>
      <w:r w:rsidRPr="009A5345">
        <w:rPr>
          <w:rFonts w:ascii="Times New Roman" w:hAnsi="Times New Roman"/>
          <w:b/>
          <w:sz w:val="24"/>
        </w:rPr>
        <w:t>Президент Ассоциации</w:t>
      </w:r>
      <w:r>
        <w:rPr>
          <w:rFonts w:ascii="Times New Roman" w:hAnsi="Times New Roman"/>
          <w:b/>
          <w:sz w:val="24"/>
        </w:rPr>
        <w:t>;</w:t>
      </w:r>
    </w:p>
    <w:p w:rsidR="009A5345" w:rsidRDefault="009A5345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sz w:val="24"/>
          <w:szCs w:val="24"/>
        </w:rPr>
      </w:pPr>
    </w:p>
    <w:p w:rsidR="00343868" w:rsidRDefault="009A5345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868">
        <w:rPr>
          <w:rFonts w:ascii="Times New Roman" w:hAnsi="Times New Roman" w:cs="Times New Roman"/>
          <w:sz w:val="24"/>
          <w:szCs w:val="24"/>
        </w:rPr>
        <w:t>. Ильинов Николай Николаевич (ген. директор ЗАО «Суджанское ДРСУ №2»)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38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868" w:rsidRDefault="002827B7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2827B7">
        <w:rPr>
          <w:rFonts w:ascii="Times New Roman" w:hAnsi="Times New Roman" w:cs="Times New Roman"/>
          <w:sz w:val="24"/>
          <w:szCs w:val="24"/>
        </w:rPr>
        <w:t>3</w:t>
      </w:r>
      <w:r w:rsidR="00343868">
        <w:rPr>
          <w:rFonts w:ascii="Times New Roman" w:hAnsi="Times New Roman" w:cs="Times New Roman"/>
          <w:sz w:val="24"/>
          <w:szCs w:val="24"/>
        </w:rPr>
        <w:t xml:space="preserve">. </w:t>
      </w:r>
      <w:r w:rsidR="00F4157B">
        <w:rPr>
          <w:rFonts w:ascii="Times New Roman" w:hAnsi="Times New Roman" w:cs="Times New Roman"/>
          <w:sz w:val="24"/>
          <w:szCs w:val="24"/>
        </w:rPr>
        <w:t>Плотников Александр Павлович</w:t>
      </w:r>
      <w:r w:rsidR="00343868">
        <w:rPr>
          <w:rFonts w:ascii="Times New Roman" w:hAnsi="Times New Roman" w:cs="Times New Roman"/>
          <w:sz w:val="24"/>
          <w:szCs w:val="24"/>
        </w:rPr>
        <w:t xml:space="preserve"> (директор ООО «</w:t>
      </w:r>
      <w:r w:rsidR="00F4157B">
        <w:rPr>
          <w:rFonts w:ascii="Times New Roman" w:hAnsi="Times New Roman" w:cs="Times New Roman"/>
          <w:sz w:val="24"/>
          <w:szCs w:val="24"/>
        </w:rPr>
        <w:t>СМУ-17</w:t>
      </w:r>
      <w:r w:rsidR="00343868">
        <w:rPr>
          <w:rFonts w:ascii="Times New Roman" w:hAnsi="Times New Roman" w:cs="Times New Roman"/>
          <w:sz w:val="24"/>
          <w:szCs w:val="24"/>
        </w:rPr>
        <w:t>»);</w:t>
      </w:r>
    </w:p>
    <w:p w:rsidR="00343868" w:rsidRDefault="002827B7" w:rsidP="009A5345">
      <w:pPr>
        <w:pStyle w:val="ConsPlusNormal"/>
        <w:widowControl/>
        <w:tabs>
          <w:tab w:val="left" w:pos="570"/>
        </w:tabs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2827B7">
        <w:rPr>
          <w:rFonts w:ascii="Times New Roman" w:hAnsi="Times New Roman" w:cs="Times New Roman"/>
          <w:sz w:val="24"/>
          <w:szCs w:val="24"/>
        </w:rPr>
        <w:t>4</w:t>
      </w:r>
      <w:r w:rsidR="00343868">
        <w:rPr>
          <w:rFonts w:ascii="Times New Roman" w:hAnsi="Times New Roman" w:cs="Times New Roman"/>
          <w:sz w:val="24"/>
          <w:szCs w:val="24"/>
        </w:rPr>
        <w:t xml:space="preserve">. </w:t>
      </w:r>
      <w:r w:rsidR="00A476B4">
        <w:rPr>
          <w:rFonts w:ascii="Times New Roman" w:hAnsi="Times New Roman" w:cs="Times New Roman"/>
          <w:sz w:val="24"/>
          <w:szCs w:val="24"/>
        </w:rPr>
        <w:t>Каратеев Денис Сергеевич</w:t>
      </w:r>
      <w:r w:rsidR="00343868">
        <w:rPr>
          <w:rFonts w:ascii="Times New Roman" w:hAnsi="Times New Roman" w:cs="Times New Roman"/>
          <w:sz w:val="24"/>
          <w:szCs w:val="24"/>
        </w:rPr>
        <w:t xml:space="preserve"> (ген.</w:t>
      </w:r>
      <w:r w:rsidR="002F4F52">
        <w:rPr>
          <w:rFonts w:ascii="Times New Roman" w:hAnsi="Times New Roman" w:cs="Times New Roman"/>
          <w:sz w:val="24"/>
          <w:szCs w:val="24"/>
        </w:rPr>
        <w:t xml:space="preserve"> </w:t>
      </w:r>
      <w:r w:rsidR="00343868">
        <w:rPr>
          <w:rFonts w:ascii="Times New Roman" w:hAnsi="Times New Roman" w:cs="Times New Roman"/>
          <w:sz w:val="24"/>
          <w:szCs w:val="24"/>
        </w:rPr>
        <w:t>директор ООО «</w:t>
      </w:r>
      <w:r w:rsidR="00A476B4">
        <w:rPr>
          <w:rFonts w:ascii="Times New Roman" w:hAnsi="Times New Roman" w:cs="Times New Roman"/>
          <w:sz w:val="24"/>
          <w:szCs w:val="24"/>
        </w:rPr>
        <w:t>КАДЭС</w:t>
      </w:r>
      <w:r w:rsidR="00343868">
        <w:rPr>
          <w:rFonts w:ascii="Times New Roman" w:hAnsi="Times New Roman" w:cs="Times New Roman"/>
          <w:sz w:val="24"/>
          <w:szCs w:val="24"/>
        </w:rPr>
        <w:t>»);</w:t>
      </w:r>
    </w:p>
    <w:p w:rsidR="00343868" w:rsidRDefault="002827B7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2827B7">
        <w:rPr>
          <w:rFonts w:ascii="Times New Roman" w:hAnsi="Times New Roman" w:cs="Times New Roman"/>
          <w:sz w:val="24"/>
          <w:szCs w:val="24"/>
        </w:rPr>
        <w:t>5</w:t>
      </w:r>
      <w:r w:rsidR="00343868">
        <w:rPr>
          <w:rFonts w:ascii="Times New Roman" w:hAnsi="Times New Roman" w:cs="Times New Roman"/>
          <w:sz w:val="24"/>
          <w:szCs w:val="24"/>
        </w:rPr>
        <w:t>. Переверзев Владимир Ильич (</w:t>
      </w:r>
      <w:r w:rsidR="007773B3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343868">
        <w:rPr>
          <w:rFonts w:ascii="Times New Roman" w:hAnsi="Times New Roman" w:cs="Times New Roman"/>
          <w:sz w:val="24"/>
          <w:szCs w:val="24"/>
        </w:rPr>
        <w:t>директор ООО «Анод»);</w:t>
      </w:r>
    </w:p>
    <w:p w:rsidR="00C9589A" w:rsidRDefault="002827B7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2827B7">
        <w:rPr>
          <w:rFonts w:ascii="Times New Roman" w:hAnsi="Times New Roman" w:cs="Times New Roman"/>
          <w:sz w:val="24"/>
          <w:szCs w:val="24"/>
        </w:rPr>
        <w:t>6</w:t>
      </w:r>
      <w:r w:rsidR="00C9589A">
        <w:rPr>
          <w:rFonts w:ascii="Times New Roman" w:hAnsi="Times New Roman" w:cs="Times New Roman"/>
          <w:sz w:val="24"/>
          <w:szCs w:val="24"/>
        </w:rPr>
        <w:t xml:space="preserve">. </w:t>
      </w:r>
      <w:r w:rsidR="00C9589A" w:rsidRPr="00C9589A">
        <w:rPr>
          <w:rFonts w:ascii="Times New Roman" w:hAnsi="Times New Roman" w:cs="Times New Roman"/>
          <w:sz w:val="24"/>
          <w:szCs w:val="24"/>
        </w:rPr>
        <w:t>Шиляков Юрий Николаевич (директор ООО «Технология»)</w:t>
      </w:r>
      <w:r w:rsidR="00C9589A">
        <w:rPr>
          <w:rFonts w:ascii="Times New Roman" w:hAnsi="Times New Roman" w:cs="Times New Roman"/>
          <w:sz w:val="24"/>
          <w:szCs w:val="24"/>
        </w:rPr>
        <w:t>;</w:t>
      </w:r>
    </w:p>
    <w:p w:rsidR="00281D7A" w:rsidRDefault="00281D7A" w:rsidP="009A5345">
      <w:pPr>
        <w:pStyle w:val="ConsPlusNormal"/>
        <w:widowControl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15A5A" w:rsidRPr="009A5345">
        <w:rPr>
          <w:rFonts w:ascii="Times New Roman" w:hAnsi="Times New Roman"/>
          <w:sz w:val="24"/>
        </w:rPr>
        <w:t>Глущенко Владимир Александрович (директор ООО НПК «Титан»)</w:t>
      </w:r>
    </w:p>
    <w:p w:rsidR="002F4F52" w:rsidRPr="002F4F52" w:rsidRDefault="00281D7A" w:rsidP="009A5345">
      <w:pPr>
        <w:pStyle w:val="ConsPlusNormal"/>
        <w:widowControl/>
        <w:ind w:firstLine="46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8</w:t>
      </w:r>
      <w:r w:rsidR="002F4F52" w:rsidRPr="002F4F52">
        <w:rPr>
          <w:rFonts w:ascii="Times New Roman" w:eastAsia="Batang" w:hAnsi="Times New Roman" w:cs="Times New Roman"/>
          <w:sz w:val="24"/>
          <w:szCs w:val="24"/>
        </w:rPr>
        <w:t>. Пархоменко Андрей Владимирович (</w:t>
      </w:r>
      <w:r w:rsidR="00C9589A">
        <w:rPr>
          <w:rFonts w:ascii="Times New Roman" w:eastAsia="Batang" w:hAnsi="Times New Roman" w:cs="Times New Roman"/>
          <w:sz w:val="24"/>
          <w:szCs w:val="24"/>
        </w:rPr>
        <w:t>д</w:t>
      </w:r>
      <w:r w:rsidR="002F4F52" w:rsidRPr="002F4F52">
        <w:rPr>
          <w:rFonts w:ascii="Times New Roman" w:eastAsia="Batang" w:hAnsi="Times New Roman" w:cs="Times New Roman"/>
          <w:sz w:val="24"/>
          <w:szCs w:val="24"/>
        </w:rPr>
        <w:t>иректор Областного бюджетного профессионального образовательного учреждения «Курский монтажный техникум»</w:t>
      </w:r>
      <w:r w:rsidR="002F4F52">
        <w:rPr>
          <w:rFonts w:ascii="Times New Roman" w:eastAsia="Batang" w:hAnsi="Times New Roman" w:cs="Times New Roman"/>
          <w:sz w:val="24"/>
          <w:szCs w:val="24"/>
        </w:rPr>
        <w:t>,</w:t>
      </w:r>
      <w:r w:rsidR="002F4F52" w:rsidRPr="002F4F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F4F52">
        <w:rPr>
          <w:rFonts w:ascii="Times New Roman" w:eastAsia="Batang" w:hAnsi="Times New Roman" w:cs="Times New Roman"/>
          <w:sz w:val="24"/>
          <w:szCs w:val="24"/>
        </w:rPr>
        <w:t>независимый член Совета</w:t>
      </w:r>
      <w:r w:rsidR="009A5345">
        <w:rPr>
          <w:rFonts w:ascii="Times New Roman" w:eastAsia="Batang" w:hAnsi="Times New Roman" w:cs="Times New Roman"/>
          <w:sz w:val="24"/>
          <w:szCs w:val="24"/>
        </w:rPr>
        <w:t>);</w:t>
      </w:r>
    </w:p>
    <w:p w:rsidR="002F4F52" w:rsidRDefault="00281D7A" w:rsidP="009A5345">
      <w:pPr>
        <w:pStyle w:val="ConsPlusNormal"/>
        <w:widowControl/>
        <w:ind w:firstLine="46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9</w:t>
      </w:r>
      <w:r w:rsidR="002F4F52" w:rsidRPr="002F4F52">
        <w:rPr>
          <w:rFonts w:ascii="Times New Roman" w:eastAsia="Batang" w:hAnsi="Times New Roman" w:cs="Times New Roman"/>
          <w:sz w:val="24"/>
          <w:szCs w:val="24"/>
        </w:rPr>
        <w:t>. Ступишин Леонид Юлианович (</w:t>
      </w:r>
      <w:r w:rsidR="00C9589A">
        <w:rPr>
          <w:rFonts w:ascii="Times New Roman" w:eastAsia="Batang" w:hAnsi="Times New Roman" w:cs="Times New Roman"/>
          <w:sz w:val="24"/>
          <w:szCs w:val="24"/>
        </w:rPr>
        <w:t>з</w:t>
      </w:r>
      <w:r w:rsidR="002F4F52" w:rsidRPr="002F4F52">
        <w:rPr>
          <w:rFonts w:ascii="Times New Roman" w:eastAsia="Batang" w:hAnsi="Times New Roman" w:cs="Times New Roman"/>
          <w:sz w:val="24"/>
          <w:szCs w:val="24"/>
        </w:rPr>
        <w:t>аведующий кафедрой городского, дорожного строительства и строительной механики Федерального государственного бюджетного образовательного учреждения высшего профессионального образования "Юго-Западный государственный университет"</w:t>
      </w:r>
      <w:r w:rsidR="002F4F52">
        <w:rPr>
          <w:rFonts w:ascii="Times New Roman" w:eastAsia="Batang" w:hAnsi="Times New Roman" w:cs="Times New Roman"/>
          <w:sz w:val="24"/>
          <w:szCs w:val="24"/>
        </w:rPr>
        <w:t>, независимый член Совета</w:t>
      </w:r>
      <w:r w:rsidR="009A5345">
        <w:rPr>
          <w:rFonts w:ascii="Times New Roman" w:eastAsia="Batang" w:hAnsi="Times New Roman" w:cs="Times New Roman"/>
          <w:sz w:val="24"/>
          <w:szCs w:val="24"/>
        </w:rPr>
        <w:t>);</w:t>
      </w:r>
    </w:p>
    <w:p w:rsidR="00C9589A" w:rsidRDefault="00281D7A" w:rsidP="009A5345">
      <w:pPr>
        <w:pStyle w:val="ConsPlusNormal"/>
        <w:widowControl/>
        <w:ind w:firstLine="46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10</w:t>
      </w:r>
      <w:r w:rsidR="00C9589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C9589A" w:rsidRPr="00C9589A">
        <w:rPr>
          <w:rFonts w:ascii="Times New Roman" w:eastAsia="Batang" w:hAnsi="Times New Roman" w:cs="Times New Roman"/>
          <w:sz w:val="24"/>
          <w:szCs w:val="24"/>
        </w:rPr>
        <w:t>Мартынов Михаил Николаевич (</w:t>
      </w:r>
      <w:r w:rsidR="00C9589A">
        <w:rPr>
          <w:rFonts w:ascii="Times New Roman" w:eastAsia="Batang" w:hAnsi="Times New Roman" w:cs="Times New Roman"/>
          <w:sz w:val="24"/>
          <w:szCs w:val="24"/>
        </w:rPr>
        <w:t>п</w:t>
      </w:r>
      <w:r w:rsidR="00C9589A" w:rsidRPr="00C9589A">
        <w:rPr>
          <w:rFonts w:ascii="Times New Roman" w:eastAsia="Batang" w:hAnsi="Times New Roman" w:cs="Times New Roman"/>
          <w:sz w:val="24"/>
          <w:szCs w:val="24"/>
        </w:rPr>
        <w:t>редседатель Курской областной организации Профсоюза работников строительства и промышленности строительных материалов РФ)</w:t>
      </w:r>
      <w:r w:rsidR="00C9589A">
        <w:rPr>
          <w:rFonts w:ascii="Times New Roman" w:eastAsia="Batang" w:hAnsi="Times New Roman" w:cs="Times New Roman"/>
          <w:sz w:val="24"/>
          <w:szCs w:val="24"/>
        </w:rPr>
        <w:t>;</w:t>
      </w:r>
    </w:p>
    <w:p w:rsidR="00281D7A" w:rsidRPr="002F4F52" w:rsidRDefault="00281D7A" w:rsidP="009A5345">
      <w:pPr>
        <w:pStyle w:val="ConsPlusNormal"/>
        <w:widowControl/>
        <w:ind w:firstLine="46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Царько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Игорь Николаевич (пенсионер, ветеран труда).</w:t>
      </w:r>
    </w:p>
    <w:p w:rsidR="00343868" w:rsidRPr="008E14FE" w:rsidRDefault="00343868" w:rsidP="009A5345">
      <w:pPr>
        <w:pStyle w:val="ConsPlusNormal"/>
        <w:widowControl/>
        <w:ind w:firstLine="465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/>
          <w:bCs/>
          <w:sz w:val="24"/>
        </w:rPr>
        <w:t xml:space="preserve">Совет Ассоциации </w:t>
      </w:r>
      <w:r w:rsidRPr="008E14FE">
        <w:rPr>
          <w:rFonts w:ascii="Times New Roman" w:eastAsia="Times New Roman" w:hAnsi="Times New Roman"/>
          <w:bCs/>
          <w:sz w:val="24"/>
        </w:rPr>
        <w:t>является постоянно действующим коллегиальным органом управления Ассоциации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8E14FE">
        <w:rPr>
          <w:rFonts w:ascii="Times New Roman" w:eastAsia="Times New Roman" w:hAnsi="Times New Roman"/>
          <w:bCs/>
          <w:sz w:val="24"/>
        </w:rPr>
        <w:t>и подотчетен высшему органу управления Ассоциации - Общему собранию членов Ассоциации.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Совет Ассоциации </w:t>
      </w:r>
      <w:r w:rsidRPr="008E14FE">
        <w:rPr>
          <w:rFonts w:ascii="Times New Roman" w:eastAsia="Times New Roman" w:hAnsi="Times New Roman"/>
          <w:bCs/>
          <w:sz w:val="24"/>
        </w:rPr>
        <w:t>формируется из числа индивидуальных предпринимателей – членов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8E14FE">
        <w:rPr>
          <w:rFonts w:ascii="Times New Roman" w:eastAsia="Times New Roman" w:hAnsi="Times New Roman"/>
          <w:bCs/>
          <w:sz w:val="24"/>
        </w:rPr>
        <w:t>Ассоциации и (или) представителей юридических лиц – членов Ассоциации, а также независимых членов.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Cs/>
          <w:sz w:val="24"/>
        </w:rPr>
        <w:t xml:space="preserve">Количественный состав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8E14FE">
        <w:rPr>
          <w:rFonts w:ascii="Times New Roman" w:eastAsia="Times New Roman" w:hAnsi="Times New Roman"/>
          <w:bCs/>
          <w:sz w:val="24"/>
        </w:rPr>
        <w:t xml:space="preserve"> определяется Общим собранием членов Ассоциации, и должен быть не менее 7 (семи) членов.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Cs/>
          <w:sz w:val="24"/>
        </w:rPr>
        <w:t xml:space="preserve">Независимыми членами считаются лица, которые не связаны трудовыми отношениями с Ассоциацией и ее членами. Независимые члены должны составлять не менее одной трети </w:t>
      </w:r>
      <w:r w:rsidRPr="008E14FE"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8E14FE">
        <w:rPr>
          <w:rFonts w:ascii="Times New Roman" w:eastAsia="Times New Roman" w:hAnsi="Times New Roman"/>
          <w:bCs/>
          <w:sz w:val="24"/>
        </w:rPr>
        <w:t>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Cs/>
          <w:sz w:val="24"/>
        </w:rPr>
        <w:t xml:space="preserve">Члены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8E14FE">
        <w:rPr>
          <w:rFonts w:ascii="Times New Roman" w:eastAsia="Times New Roman" w:hAnsi="Times New Roman"/>
          <w:bCs/>
          <w:sz w:val="24"/>
        </w:rPr>
        <w:t xml:space="preserve"> избираются тайным голосованием на Общем собрании членов Ассоциации сроком на 7 (семь) лет. Избранными считаются кандидаты, набравшие не менее чем 2/3 (две трети) голосов присутствующих членов Ассоциации на Общем собрании членов Ассоциации.</w:t>
      </w:r>
    </w:p>
    <w:p w:rsid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Cs/>
          <w:sz w:val="24"/>
        </w:rPr>
        <w:t xml:space="preserve">Лица, избранные в состав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8E14FE">
        <w:rPr>
          <w:rFonts w:ascii="Times New Roman" w:eastAsia="Times New Roman" w:hAnsi="Times New Roman"/>
          <w:bCs/>
          <w:sz w:val="24"/>
        </w:rPr>
        <w:t>, могут переизбираться неограниченное количество раз.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Совет Ассоциации </w:t>
      </w:r>
      <w:r w:rsidRPr="008E14FE">
        <w:rPr>
          <w:rFonts w:ascii="Times New Roman" w:eastAsia="Times New Roman" w:hAnsi="Times New Roman"/>
          <w:bCs/>
          <w:sz w:val="24"/>
        </w:rPr>
        <w:t>вправе решать любые вопросы деятельности Ассоциации за исключением вопросов, отнесенных Уставом Ассоциации к компетенции Общего собрания членов Ассоциации и Генерального директора Ассоциации.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8E14FE">
        <w:rPr>
          <w:rFonts w:ascii="Times New Roman" w:eastAsia="Times New Roman" w:hAnsi="Times New Roman"/>
          <w:bCs/>
          <w:sz w:val="24"/>
        </w:rPr>
        <w:t xml:space="preserve">К компетенции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8E14FE">
        <w:rPr>
          <w:rFonts w:ascii="Times New Roman" w:eastAsia="Times New Roman" w:hAnsi="Times New Roman"/>
          <w:bCs/>
          <w:sz w:val="24"/>
        </w:rPr>
        <w:t xml:space="preserve"> относится следующие вопросы: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Согласование сметы Ассоциации, отчета о ее исполнении;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Созыв Общего собрания членов Ассоциации, подготовка проекта повестки дня и предложений по организационным вопросам;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Создание специализированных органов Ассоциации, утверждение, назначение и прекращение полномочий руководителей и членов этих органов, утверждение положений, регламентирующих деятельность специализированных органов;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 xml:space="preserve">Утверждение внутренних документов Ассоциации, в том числе стандартов и правил, за исключением внутренних документов Ассоциации утверждение которых относится к исключительной </w:t>
      </w:r>
      <w:r w:rsidRPr="008E14FE">
        <w:rPr>
          <w:rFonts w:ascii="Times New Roman" w:eastAsia="Times New Roman" w:hAnsi="Times New Roman"/>
          <w:bCs/>
          <w:sz w:val="24"/>
        </w:rPr>
        <w:lastRenderedPageBreak/>
        <w:t>компетенции Общего собрания членов Ассоциации; внесение в них изменений;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Принятие решения о формировании компенсационного фонда обеспечения договорных обязательств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Назначение аудиторской организации для проверки ведения бухгалтерского учета и финансовой (бухгалтерской) отчетности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Принятие решений о приеме в члены Ассоциации и об исключении из членов Ассоциации по основаниям, предусмотренным действующим законодательством Российской Федерации, Уставом и внутренними документами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Принятие решений о применении мер дисциплинарного воздействия в отношении членов Ассоциации в соответствии с Положением о применении мер дисциплинарного воздействия в отношении членов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Представление Общему собранию членов Ассоциации кандидатуры для назначения на должность Генерального директора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 xml:space="preserve">Создание на временной или постоянной основе подотчетных </w:t>
      </w:r>
      <w:r>
        <w:rPr>
          <w:rFonts w:ascii="Times New Roman" w:eastAsia="Times New Roman" w:hAnsi="Times New Roman"/>
          <w:b/>
          <w:bCs/>
          <w:sz w:val="24"/>
        </w:rPr>
        <w:t>Совету Ассоциации</w:t>
      </w:r>
      <w:r w:rsidRPr="008E14FE">
        <w:rPr>
          <w:rFonts w:ascii="Times New Roman" w:eastAsia="Times New Roman" w:hAnsi="Times New Roman"/>
          <w:bCs/>
          <w:sz w:val="24"/>
        </w:rPr>
        <w:t xml:space="preserve"> иных органов и передача им осуществления отдельных полномочий Совета;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Принятие решений по осуществлению выплат из средств компенсационного фонда (компенсационных фондов), в случаях, предусмотренных законодательством и внутренними документами Ассоциации;</w:t>
      </w:r>
    </w:p>
    <w:p w:rsidR="008E14FE" w:rsidRP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Утверждение планов проверок членов Ассоциации;</w:t>
      </w:r>
    </w:p>
    <w:p w:rsidR="008E14FE" w:rsidRDefault="008E14FE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8E14FE">
        <w:rPr>
          <w:rFonts w:ascii="Times New Roman" w:eastAsia="Times New Roman" w:hAnsi="Times New Roman"/>
          <w:bCs/>
          <w:sz w:val="24"/>
        </w:rPr>
        <w:t>Предотвращение или урегулирование конфликта интересов.</w:t>
      </w:r>
    </w:p>
    <w:p w:rsid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572BD5">
        <w:rPr>
          <w:rFonts w:ascii="Times New Roman" w:eastAsia="Times New Roman" w:hAnsi="Times New Roman"/>
          <w:b/>
          <w:bCs/>
          <w:sz w:val="24"/>
        </w:rPr>
        <w:t>Президент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является </w:t>
      </w:r>
      <w:r>
        <w:rPr>
          <w:rFonts w:ascii="Times New Roman" w:eastAsia="Times New Roman" w:hAnsi="Times New Roman"/>
          <w:bCs/>
          <w:sz w:val="24"/>
        </w:rPr>
        <w:t>р</w:t>
      </w:r>
      <w:r w:rsidRPr="00572BD5">
        <w:rPr>
          <w:rFonts w:ascii="Times New Roman" w:eastAsia="Times New Roman" w:hAnsi="Times New Roman"/>
          <w:bCs/>
          <w:sz w:val="24"/>
        </w:rPr>
        <w:t xml:space="preserve">уководителем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и избирается путем тайного голосования на Общем собрании членов Ассоциации из состава членов Совета, сроком на 7 (семь) лет.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572BD5">
        <w:rPr>
          <w:rFonts w:ascii="Times New Roman" w:eastAsia="Times New Roman" w:hAnsi="Times New Roman"/>
          <w:bCs/>
          <w:sz w:val="24"/>
        </w:rPr>
        <w:t>Президент Ассоциации осуществляет следующие полномочия: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возглавляет </w:t>
      </w:r>
      <w:r>
        <w:rPr>
          <w:rFonts w:ascii="Times New Roman" w:eastAsia="Times New Roman" w:hAnsi="Times New Roman"/>
          <w:b/>
          <w:bCs/>
          <w:sz w:val="24"/>
        </w:rPr>
        <w:t>Совет Ассоциации</w:t>
      </w:r>
      <w:r w:rsidRPr="00572BD5">
        <w:rPr>
          <w:rFonts w:ascii="Times New Roman" w:eastAsia="Times New Roman" w:hAnsi="Times New Roman"/>
          <w:bCs/>
          <w:sz w:val="24"/>
        </w:rPr>
        <w:t>, руководит его деятельностью, осуществляет общее руководство проведения заседаний (оглашает повестку дня, организует обсуждение вопросов повестки дня, принятие решений по ним, закрывает заседание Совета). В отсутствие Президента Ассоциации, председательствовать на заседании Совета может иное лицо, избираемое из числа членов Совета.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принимает решения о созыве заседаний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>, определяет порядок проведения заседаний Совета, повестку дня; состав приглашенных лиц;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организует подготовку вопросов, которые предполагается рассмотреть на заседаниях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>, организует обмен информацией среди членов Совета в период между его заседаниями;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имеет право решающего голоса при принятии решений по вопросам компетенции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>, в случае разделения голосов при голосовании поровну;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представляет Ассоциацию перед третьими лицами и действует от имени Ассоциации без доверенности в отношении решений, принятых Общим собранием членов и Советом в рамках их компетенции;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вправе принимать решение о созыве Общего собрания членов Ассоциации;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председательствует на Общем собрании членов Ассоциации, осуществляет общее руководство проведения собраний (оглашает повестку дня, организует обсуждение вопросов повестки дня, принятие решений по ним, закрывает Общее собрание членов Ассоциации);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по решению </w:t>
      </w:r>
      <w:r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выносит на рассмотрение Общего собрания членов Ассоциации кандидатуру Генерального директора Ассоциации, предложение об освобождении его от занимаемой должности;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 xml:space="preserve"> подписывает документы, утвержденные Общим собранием членов Ассоциации и Советом Ассоциации, трудовой договор (контракт) с Генеральным директором Ассоциации, иные документы от имени Ассоциации в рамках своей компетенции;</w:t>
      </w:r>
    </w:p>
    <w:p w:rsid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- </w:t>
      </w:r>
      <w:r w:rsidRPr="00572BD5">
        <w:rPr>
          <w:rFonts w:ascii="Times New Roman" w:eastAsia="Times New Roman" w:hAnsi="Times New Roman"/>
          <w:bCs/>
          <w:sz w:val="24"/>
        </w:rPr>
        <w:t>осуществляет другие полномочия, предусмотренные Уставом Ассоциации и внутренними документами Ассоциации.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572BD5">
        <w:rPr>
          <w:rFonts w:ascii="Times New Roman" w:eastAsia="Times New Roman" w:hAnsi="Times New Roman"/>
          <w:bCs/>
          <w:sz w:val="24"/>
        </w:rPr>
        <w:t xml:space="preserve">Заседания </w:t>
      </w:r>
      <w:r w:rsidRPr="00572BD5"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проводятся по мере необходимости, но не реже одного раза в 3 месяца.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572BD5">
        <w:rPr>
          <w:rFonts w:ascii="Times New Roman" w:eastAsia="Times New Roman" w:hAnsi="Times New Roman"/>
          <w:bCs/>
          <w:sz w:val="24"/>
        </w:rPr>
        <w:lastRenderedPageBreak/>
        <w:t xml:space="preserve">Заседания </w:t>
      </w:r>
      <w:r w:rsidRPr="00572BD5"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созываются по инициативе Президента Ассоциации, а также по инициативе Генерального директора Ассоциации и/или не менее одной трети членов Совета. </w:t>
      </w:r>
    </w:p>
    <w:p w:rsidR="008E14FE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-</w:t>
      </w:r>
      <w:r w:rsidRPr="00572BD5">
        <w:rPr>
          <w:rFonts w:ascii="Times New Roman" w:eastAsia="Times New Roman" w:hAnsi="Times New Roman"/>
          <w:bCs/>
          <w:sz w:val="24"/>
        </w:rPr>
        <w:t xml:space="preserve"> Заседание </w:t>
      </w:r>
      <w:r w:rsidRPr="00572BD5"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правомочно, если на нем присутствует более половины членов Совета.</w:t>
      </w:r>
    </w:p>
    <w:p w:rsidR="00572BD5" w:rsidRPr="00572BD5" w:rsidRDefault="00572BD5" w:rsidP="009A5345">
      <w:pPr>
        <w:ind w:firstLine="465"/>
        <w:jc w:val="both"/>
        <w:rPr>
          <w:rFonts w:ascii="Times New Roman" w:eastAsia="Times New Roman" w:hAnsi="Times New Roman"/>
          <w:bCs/>
          <w:sz w:val="24"/>
        </w:rPr>
      </w:pPr>
      <w:r w:rsidRPr="00572BD5">
        <w:rPr>
          <w:rFonts w:ascii="Times New Roman" w:eastAsia="Times New Roman" w:hAnsi="Times New Roman"/>
          <w:bCs/>
          <w:sz w:val="24"/>
        </w:rPr>
        <w:t xml:space="preserve">Решение </w:t>
      </w:r>
      <w:r w:rsidRPr="00572BD5">
        <w:rPr>
          <w:rFonts w:ascii="Times New Roman" w:eastAsia="Times New Roman" w:hAnsi="Times New Roman"/>
          <w:b/>
          <w:bCs/>
          <w:sz w:val="24"/>
        </w:rPr>
        <w:t>Совета Ассоциации</w:t>
      </w:r>
      <w:r w:rsidRPr="00572BD5">
        <w:rPr>
          <w:rFonts w:ascii="Times New Roman" w:eastAsia="Times New Roman" w:hAnsi="Times New Roman"/>
          <w:bCs/>
          <w:sz w:val="24"/>
        </w:rPr>
        <w:t xml:space="preserve"> может быть проведено без проведения заседания, путем проведения заочного голосования (опросным путем) с использованием бюллетеней для голосования за исключением вопросов, принятие решения по которым путем заочного голосования прямо запрещено законодательством Российской Федерации.</w:t>
      </w:r>
    </w:p>
    <w:sectPr w:rsidR="00572BD5" w:rsidRPr="00572BD5" w:rsidSect="009A5345">
      <w:footnotePr>
        <w:pos w:val="beneathText"/>
      </w:footnotePr>
      <w:pgSz w:w="11905" w:h="16837"/>
      <w:pgMar w:top="1134" w:right="565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7B"/>
    <w:rsid w:val="000241C8"/>
    <w:rsid w:val="00205DD1"/>
    <w:rsid w:val="00215A5A"/>
    <w:rsid w:val="00281D7A"/>
    <w:rsid w:val="002827B7"/>
    <w:rsid w:val="002F4F52"/>
    <w:rsid w:val="00343868"/>
    <w:rsid w:val="00572BD5"/>
    <w:rsid w:val="007773B3"/>
    <w:rsid w:val="00805532"/>
    <w:rsid w:val="008E14FE"/>
    <w:rsid w:val="009A5345"/>
    <w:rsid w:val="00A476B4"/>
    <w:rsid w:val="00C9315C"/>
    <w:rsid w:val="00C9589A"/>
    <w:rsid w:val="00E017B0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C9CF-B5B4-4AD0-A1FA-4EA4E7E8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Денисов Сергей Юрьевич</cp:lastModifiedBy>
  <cp:revision>3</cp:revision>
  <cp:lastPrinted>1899-12-31T21:00:00Z</cp:lastPrinted>
  <dcterms:created xsi:type="dcterms:W3CDTF">2023-06-02T12:33:00Z</dcterms:created>
  <dcterms:modified xsi:type="dcterms:W3CDTF">2024-05-17T11:46:00Z</dcterms:modified>
</cp:coreProperties>
</file>