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График семинаров ИФНС России по г. Курску,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проводимых при содействии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ЧУ ДПО «Центр делового образования Курской ТПП»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25"/>
        <w:gridCol w:w="5703"/>
        <w:gridCol w:w="2410"/>
      </w:tblGrid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и время начала семинара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Место и время проведения</w:t>
            </w:r>
          </w:p>
        </w:tc>
      </w:tr>
      <w:tr>
        <w:trPr/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23.01.2020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16:00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«Налог на прибыль организаций»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Правильность формирования сельскохозяйственными товаропроизводителями налоговой базы по налогу на прибыль организаций, облагаемой по разным ставкам (0% и 20%), в том числе налогообложение внереализационных доходов, доходов от реализации имущества и покупных товаров.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«Специальные налоговые режимы»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Порядок уменьшения исчисленного налога, уплачиваемого в связи с применением упрощенной системы налогообложения, и единого налога на вмененный доход для отдельных видов деятельности на сумму страховых взносов.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50" w:after="45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г. Курск, ул. Димитрова,59, Курская торгово-промышленная палата, 8(4712) 72-20-26, 8(4712)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52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03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98,</w:t>
            </w:r>
          </w:p>
          <w:p>
            <w:pPr>
              <w:pStyle w:val="Normal"/>
              <w:bidi w:val="0"/>
              <w:spacing w:before="150" w:after="45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>n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>s@kcci.ru</w:t>
            </w:r>
          </w:p>
        </w:tc>
      </w:tr>
      <w:tr>
        <w:trPr/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13.02.2020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16:00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 преимуществе направления в регистрирующий орган  документов на государственную регистрацию юридических лиц и индивидуальных предпринимателей в электронной форме.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Порядок и возможность подачи ходатайства о снижении штрафных санкций до вынесения решения в рамках ст. 101 НК РФ, ст. 101.4 НК РФ.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Порядок заполнения платежных документов в целях устранения невыясненных платежей и необоснованного образования (роста) задолженности по обязательным платежам в бюджет;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50" w:after="45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г. Курск, ул. Димитрова,59, Курская торгово-промышленная палата, 8(4712) 72-20-26, 8(4712)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52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03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98,</w:t>
            </w:r>
          </w:p>
          <w:p>
            <w:pPr>
              <w:pStyle w:val="Normal"/>
              <w:bidi w:val="0"/>
              <w:spacing w:before="150" w:after="45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>ns@kcci.ru</w:t>
            </w:r>
          </w:p>
        </w:tc>
      </w:tr>
      <w:tr>
        <w:trPr/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27.02.2020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16:00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Изменения налогового законодательства по направлению «Урегулирование задолженности».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«Контролируемые иностранные компании»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Соблюдение налогоплательщиками п. 3.1 ст. 23 НК РФ и ст. 25.14 НК РФ в части исполнения обязанности уведомлять налоговый орган о своем участии в иностранных организациях и о контролируемых иностранных компаниях, в отношении которых они являются контролирующими лицами.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50" w:after="45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г. Курск, ул. Димитрова,59, Курская торгово-промышленная палата, 8(4712) 72-20-26, 8(4712)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52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03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98,</w:t>
            </w:r>
          </w:p>
          <w:p>
            <w:pPr>
              <w:pStyle w:val="Normal"/>
              <w:bidi w:val="0"/>
              <w:spacing w:before="150" w:after="45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>ns@kcci.ru</w:t>
            </w:r>
          </w:p>
        </w:tc>
      </w:tr>
      <w:tr>
        <w:trPr/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12.03.2020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16:00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Правовые основания оспаривания сделок должника в рамках дела о банкротстве.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Предоставление налоговых льгот физическим лицам за налоговый период 2019 года, изменение ставок по транспортному налогу за налоговый период 2018 года, а также основные изменения в налогообложении имущества физических лиц в 2019 году по имущественным налогам физических лиц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Восстановление НДС в соответствии с пп.2 п.3 ст. 170 Налогового кодекса Российской Федерации (далее НК) при переходе налогоплательщика на специальный налоговый режим по отдельным видам предпринимательской деятельности в соответствии с главой 26.3 НК с одновременным применением общего режима налогообложения (введен Федеральным законом от 29.09.2019 N 325-ФЗ с 01.01.2020.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50" w:after="45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г. Курск, ул. Димитрова,59, Курская торгово-промышленная палата, 8(4712) 72-20-26, 8(4712)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52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03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98,</w:t>
            </w:r>
          </w:p>
          <w:p>
            <w:pPr>
              <w:pStyle w:val="Normal"/>
              <w:bidi w:val="0"/>
              <w:spacing w:before="150" w:after="45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>ns@kcci.ru</w:t>
            </w:r>
          </w:p>
        </w:tc>
      </w:tr>
      <w:tr>
        <w:trPr/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26.03.2020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16:00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Восстановление НДС в соответствии с п.3.1 ст. 170 Налогового кодекса РФ (введен Федеральным законом от 29.09.2019 N 325-ФЗ с 01.01.2020.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Разъяснения в части определения порядка применения вычета по НДС у правопреемника (правопреемников) в случае реорганизации (введен Федеральным законом от 29.09.2019 N 325-ФЗ с 01.01.2020 добавлен п.6 ст. 171 НК, и, соответственно абз. 3 п. 1 ст. 172 НК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50" w:after="45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г. Курск, ул. Димитрова,59, Курская торгово-промышленная палата, 8(4712) 72-20-26, 8(4712)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52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03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98,</w:t>
            </w:r>
          </w:p>
          <w:p>
            <w:pPr>
              <w:pStyle w:val="Normal"/>
              <w:bidi w:val="0"/>
              <w:spacing w:before="150" w:after="45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>ns@kcci.ru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 LibreOffice_project/98b30e735bda24bc04ab42594c85f7fd8be07b9c</Application>
  <Pages>2</Pages>
  <Words>421</Words>
  <Characters>2904</Characters>
  <CharactersWithSpaces>3286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2020-01-14T09:37:07Z</dcterms:created>
  <dc:creator/>
  <dc:description/>
  <dc:language>ru-RU</dc:language>
  <cp:lastModifiedBy/>
  <dcterms:modified xsi:type="dcterms:W3CDTF">2020-01-14T09:49:27Z</dcterms:modified>
  <cp:revision>1</cp:revision>
  <dc:subject/>
  <dc:title/>
</cp:coreProperties>
</file>