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994"/>
        <w:gridCol w:w="5144"/>
      </w:tblGrid>
      <w:tr w:rsidR="00B3421D" w:rsidRPr="003714FB" w:rsidTr="00EA6C12">
        <w:trPr>
          <w:trHeight w:val="20"/>
        </w:trPr>
        <w:tc>
          <w:tcPr>
            <w:tcW w:w="2463" w:type="pct"/>
          </w:tcPr>
          <w:p w:rsidR="00B3421D" w:rsidRPr="003714FB" w:rsidRDefault="00B3421D" w:rsidP="00EA6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37" w:type="pct"/>
          </w:tcPr>
          <w:p w:rsidR="00B3421D" w:rsidRPr="003714FB" w:rsidRDefault="00B3421D" w:rsidP="00EA6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3714FB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Утверждено </w:t>
            </w:r>
          </w:p>
          <w:p w:rsidR="00B3421D" w:rsidRPr="003714FB" w:rsidRDefault="00B3421D" w:rsidP="00EA6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Советом</w:t>
            </w:r>
            <w:r w:rsidRPr="003714FB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Ассоциации «Саморегулируемая организация</w:t>
            </w:r>
          </w:p>
          <w:p w:rsidR="00B3421D" w:rsidRPr="003714FB" w:rsidRDefault="00B3421D" w:rsidP="00EA6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3714FB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«Союз дорожников и строителей Курской области»</w:t>
            </w:r>
          </w:p>
          <w:p w:rsidR="00B3421D" w:rsidRPr="003714FB" w:rsidRDefault="00B3421D" w:rsidP="00EA6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ar-SA"/>
              </w:rPr>
            </w:pPr>
            <w:r w:rsidRPr="00035044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Протокол №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155 от 15 августа </w:t>
            </w:r>
            <w:r w:rsidRPr="00035044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2017г.</w:t>
            </w:r>
          </w:p>
        </w:tc>
      </w:tr>
      <w:tr w:rsidR="00B3421D" w:rsidRPr="003714FB" w:rsidTr="00EA6C12">
        <w:trPr>
          <w:trHeight w:val="20"/>
        </w:trPr>
        <w:tc>
          <w:tcPr>
            <w:tcW w:w="2463" w:type="pct"/>
          </w:tcPr>
          <w:p w:rsidR="00B3421D" w:rsidRPr="003714FB" w:rsidRDefault="00B3421D" w:rsidP="00EA6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37" w:type="pct"/>
          </w:tcPr>
          <w:p w:rsidR="00B3421D" w:rsidRPr="003714FB" w:rsidRDefault="00B3421D" w:rsidP="00EA6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</w:tr>
    </w:tbl>
    <w:p w:rsidR="00D03BBB" w:rsidRPr="00D03BBB" w:rsidRDefault="00D03BBB" w:rsidP="00D03BBB">
      <w:pPr>
        <w:spacing w:after="0"/>
        <w:jc w:val="center"/>
        <w:rPr>
          <w:rFonts w:eastAsia="Times New Roman"/>
          <w:bCs/>
          <w:sz w:val="28"/>
          <w:szCs w:val="28"/>
        </w:rPr>
      </w:pPr>
    </w:p>
    <w:p w:rsidR="00D03BBB" w:rsidRPr="00D03BBB" w:rsidRDefault="00D03BBB" w:rsidP="00D03BBB">
      <w:pPr>
        <w:spacing w:after="0"/>
        <w:jc w:val="center"/>
        <w:rPr>
          <w:rFonts w:eastAsia="Times New Roman"/>
          <w:bCs/>
          <w:sz w:val="28"/>
          <w:szCs w:val="28"/>
        </w:rPr>
      </w:pPr>
    </w:p>
    <w:p w:rsidR="00D03BBB" w:rsidRPr="00D03BBB" w:rsidRDefault="00D03BBB" w:rsidP="00D03BBB">
      <w:pPr>
        <w:spacing w:after="0"/>
        <w:jc w:val="center"/>
        <w:rPr>
          <w:rFonts w:eastAsia="Times New Roman"/>
          <w:bCs/>
          <w:sz w:val="28"/>
          <w:szCs w:val="28"/>
        </w:rPr>
      </w:pPr>
    </w:p>
    <w:p w:rsidR="00D03BBB" w:rsidRPr="00D03BBB" w:rsidRDefault="00D03BBB" w:rsidP="00D03BBB">
      <w:pPr>
        <w:spacing w:after="0"/>
        <w:jc w:val="center"/>
        <w:rPr>
          <w:rFonts w:eastAsia="Times New Roman"/>
          <w:bCs/>
          <w:sz w:val="28"/>
          <w:szCs w:val="28"/>
        </w:rPr>
      </w:pPr>
    </w:p>
    <w:p w:rsidR="00D03BBB" w:rsidRPr="00D03BBB" w:rsidRDefault="00D03BBB" w:rsidP="00D03BBB">
      <w:pPr>
        <w:spacing w:after="0"/>
        <w:jc w:val="center"/>
        <w:rPr>
          <w:rFonts w:eastAsia="Times New Roman"/>
          <w:bCs/>
          <w:sz w:val="28"/>
          <w:szCs w:val="28"/>
        </w:rPr>
      </w:pPr>
    </w:p>
    <w:p w:rsidR="00D03BBB" w:rsidRPr="00D03BBB" w:rsidRDefault="00D03BBB" w:rsidP="00D03BBB">
      <w:pPr>
        <w:spacing w:after="0"/>
        <w:jc w:val="center"/>
        <w:rPr>
          <w:rFonts w:eastAsia="Times New Roman"/>
          <w:bCs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3DF">
        <w:rPr>
          <w:rFonts w:eastAsia="Times New Roman"/>
          <w:b/>
          <w:bCs/>
          <w:sz w:val="28"/>
          <w:szCs w:val="28"/>
        </w:rPr>
        <w:t>П</w:t>
      </w:r>
      <w:r w:rsidRPr="000423DF">
        <w:rPr>
          <w:rFonts w:eastAsia="Times New Roman"/>
          <w:b/>
          <w:bCs/>
          <w:caps/>
          <w:kern w:val="24"/>
          <w:sz w:val="28"/>
          <w:szCs w:val="28"/>
        </w:rPr>
        <w:t>оложени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B3421D" w:rsidRDefault="00D03BBB" w:rsidP="00D03B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421D">
        <w:rPr>
          <w:rFonts w:ascii="Times New Roman" w:hAnsi="Times New Roman"/>
          <w:b/>
          <w:bCs/>
          <w:sz w:val="28"/>
          <w:szCs w:val="28"/>
        </w:rPr>
        <w:t xml:space="preserve">о страховании членами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B3421D">
        <w:rPr>
          <w:rFonts w:ascii="Times New Roman" w:hAnsi="Times New Roman"/>
          <w:b/>
          <w:bCs/>
          <w:sz w:val="28"/>
          <w:szCs w:val="28"/>
        </w:rPr>
        <w:t xml:space="preserve">ссоциации «Саморегулируемая организация «Союз </w:t>
      </w:r>
      <w:r w:rsidR="00B3421D">
        <w:rPr>
          <w:rFonts w:ascii="Times New Roman" w:hAnsi="Times New Roman"/>
          <w:b/>
          <w:sz w:val="28"/>
          <w:szCs w:val="28"/>
        </w:rPr>
        <w:t>дорожников и строителей Курской области</w:t>
      </w:r>
      <w:r w:rsidR="00B3421D" w:rsidRPr="002109C5">
        <w:rPr>
          <w:rFonts w:ascii="Times New Roman" w:hAnsi="Times New Roman"/>
          <w:b/>
          <w:sz w:val="28"/>
          <w:szCs w:val="28"/>
        </w:rPr>
        <w:t>»</w:t>
      </w:r>
      <w:r w:rsidR="00B3421D" w:rsidRPr="00591C36">
        <w:rPr>
          <w:rFonts w:ascii="Times New Roman" w:hAnsi="Times New Roman"/>
          <w:b/>
          <w:sz w:val="28"/>
          <w:szCs w:val="28"/>
        </w:rPr>
        <w:t xml:space="preserve"> </w:t>
      </w:r>
      <w:r w:rsidR="00B3421D">
        <w:rPr>
          <w:rFonts w:ascii="Times New Roman" w:hAnsi="Times New Roman"/>
          <w:b/>
          <w:sz w:val="28"/>
          <w:szCs w:val="28"/>
        </w:rPr>
        <w:t>риска гражданской ответственности в случае причинения вреда вследствие недостатков работ, которые оказывают влияние на безопасность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421D">
        <w:rPr>
          <w:rFonts w:ascii="Times New Roman" w:hAnsi="Times New Roman"/>
          <w:b/>
          <w:sz w:val="28"/>
          <w:szCs w:val="28"/>
        </w:rPr>
        <w:t>объектов капитального строительства</w:t>
      </w: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P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21D" w:rsidRDefault="00D03BBB" w:rsidP="00D03BBB">
      <w:pPr>
        <w:jc w:val="center"/>
      </w:pPr>
      <w:r w:rsidRPr="00F82CF0">
        <w:rPr>
          <w:rFonts w:ascii="Times New Roman" w:hAnsi="Times New Roman"/>
          <w:sz w:val="28"/>
          <w:szCs w:val="28"/>
        </w:rPr>
        <w:t>г. Курск, 2017 год</w:t>
      </w:r>
    </w:p>
    <w:p w:rsidR="00F82CF0" w:rsidRDefault="00F82CF0" w:rsidP="004B6D4A">
      <w:pPr>
        <w:spacing w:after="12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  <w:sectPr w:rsidR="00F82CF0" w:rsidSect="003459A1">
          <w:headerReference w:type="default" r:id="rId7"/>
          <w:footerReference w:type="default" r:id="rId8"/>
          <w:pgSz w:w="11906" w:h="16838"/>
          <w:pgMar w:top="567" w:right="566" w:bottom="709" w:left="1418" w:header="708" w:footer="708" w:gutter="0"/>
          <w:cols w:space="708"/>
          <w:titlePg/>
          <w:docGrid w:linePitch="360"/>
        </w:sectPr>
      </w:pPr>
    </w:p>
    <w:p w:rsidR="0073036E" w:rsidRPr="0051557D" w:rsidRDefault="0073036E" w:rsidP="004B6D4A">
      <w:pPr>
        <w:spacing w:after="120" w:line="240" w:lineRule="auto"/>
        <w:ind w:right="283" w:firstLine="708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lastRenderedPageBreak/>
        <w:t xml:space="preserve">Настоящее Положение разработано в соответствии с </w:t>
      </w:r>
      <w:r w:rsidR="008D12B5" w:rsidRPr="0051557D">
        <w:rPr>
          <w:rFonts w:ascii="Times New Roman" w:hAnsi="Times New Roman"/>
          <w:sz w:val="27"/>
          <w:szCs w:val="27"/>
        </w:rPr>
        <w:t>Гражданск</w:t>
      </w:r>
      <w:r w:rsidR="007D60E5" w:rsidRPr="0051557D">
        <w:rPr>
          <w:rFonts w:ascii="Times New Roman" w:hAnsi="Times New Roman"/>
          <w:sz w:val="27"/>
          <w:szCs w:val="27"/>
        </w:rPr>
        <w:t>им</w:t>
      </w:r>
      <w:r w:rsidR="008D12B5" w:rsidRPr="0051557D">
        <w:rPr>
          <w:rFonts w:ascii="Times New Roman" w:hAnsi="Times New Roman"/>
          <w:sz w:val="27"/>
          <w:szCs w:val="27"/>
        </w:rPr>
        <w:t xml:space="preserve"> кодекс</w:t>
      </w:r>
      <w:r w:rsidR="007D60E5" w:rsidRPr="0051557D">
        <w:rPr>
          <w:rFonts w:ascii="Times New Roman" w:hAnsi="Times New Roman"/>
          <w:sz w:val="27"/>
          <w:szCs w:val="27"/>
        </w:rPr>
        <w:t>ом</w:t>
      </w:r>
      <w:r w:rsidR="008D12B5" w:rsidRPr="0051557D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7D60E5" w:rsidRPr="0051557D">
        <w:rPr>
          <w:rFonts w:ascii="Times New Roman" w:hAnsi="Times New Roman"/>
          <w:sz w:val="27"/>
          <w:szCs w:val="27"/>
        </w:rPr>
        <w:t>,</w:t>
      </w:r>
      <w:r w:rsidR="008D12B5" w:rsidRPr="0051557D">
        <w:rPr>
          <w:rFonts w:ascii="Times New Roman" w:hAnsi="Times New Roman"/>
          <w:sz w:val="27"/>
          <w:szCs w:val="27"/>
        </w:rPr>
        <w:t xml:space="preserve"> </w:t>
      </w:r>
      <w:r w:rsidRPr="0051557D">
        <w:rPr>
          <w:rFonts w:ascii="Times New Roman" w:hAnsi="Times New Roman"/>
          <w:sz w:val="27"/>
          <w:szCs w:val="27"/>
        </w:rPr>
        <w:t>Градостроительным кодексом Российской Федерации,</w:t>
      </w:r>
      <w:r w:rsidR="00A87A16" w:rsidRPr="0051557D">
        <w:rPr>
          <w:rFonts w:ascii="Times New Roman" w:hAnsi="Times New Roman"/>
          <w:sz w:val="27"/>
          <w:szCs w:val="27"/>
        </w:rPr>
        <w:t xml:space="preserve"> законом Российской Федерации от 27.11.1992 № 4015-1 «Об организации страхового дела в Российской Федерации», </w:t>
      </w:r>
      <w:r w:rsidRPr="0051557D">
        <w:rPr>
          <w:rFonts w:ascii="Times New Roman" w:hAnsi="Times New Roman"/>
          <w:sz w:val="27"/>
          <w:szCs w:val="27"/>
        </w:rPr>
        <w:t xml:space="preserve"> </w:t>
      </w:r>
      <w:r w:rsidR="00A87A16" w:rsidRPr="0051557D">
        <w:rPr>
          <w:rFonts w:ascii="Times New Roman" w:hAnsi="Times New Roman"/>
          <w:sz w:val="27"/>
          <w:szCs w:val="27"/>
        </w:rPr>
        <w:t>Федеральным законом от 01.12.2007 № 315-ФЗ «О саморегулируемых организациях»</w:t>
      </w:r>
      <w:r w:rsidRPr="0051557D">
        <w:rPr>
          <w:rFonts w:ascii="Times New Roman" w:hAnsi="Times New Roman"/>
          <w:sz w:val="27"/>
          <w:szCs w:val="27"/>
        </w:rPr>
        <w:t xml:space="preserve">, Уставом и внутренними документами </w:t>
      </w:r>
      <w:r w:rsidR="00D03BBB" w:rsidRPr="0051557D">
        <w:rPr>
          <w:rFonts w:ascii="Times New Roman" w:hAnsi="Times New Roman"/>
          <w:sz w:val="27"/>
          <w:szCs w:val="27"/>
        </w:rPr>
        <w:t>Ассоциации «Саморегулируемая организация «Союз дорожников и строителей Курской области» (Ассоциация «СРО «СДСКО»)</w:t>
      </w:r>
      <w:r w:rsidRPr="0051557D">
        <w:rPr>
          <w:rFonts w:ascii="Times New Roman" w:hAnsi="Times New Roman"/>
          <w:sz w:val="27"/>
          <w:szCs w:val="27"/>
        </w:rPr>
        <w:t>.</w:t>
      </w:r>
    </w:p>
    <w:p w:rsidR="0073036E" w:rsidRPr="0051557D" w:rsidRDefault="0073036E" w:rsidP="004B6D4A">
      <w:pPr>
        <w:pStyle w:val="aa"/>
        <w:autoSpaceDE w:val="0"/>
        <w:autoSpaceDN w:val="0"/>
        <w:adjustRightInd w:val="0"/>
        <w:spacing w:after="120" w:line="240" w:lineRule="auto"/>
        <w:ind w:left="360" w:right="283"/>
        <w:rPr>
          <w:rFonts w:ascii="Times New Roman" w:hAnsi="Times New Roman"/>
          <w:b/>
          <w:bCs/>
          <w:sz w:val="27"/>
          <w:szCs w:val="27"/>
        </w:rPr>
      </w:pPr>
    </w:p>
    <w:p w:rsidR="00E847EE" w:rsidRPr="0051557D" w:rsidRDefault="0073036E" w:rsidP="004B6D4A">
      <w:pPr>
        <w:pStyle w:val="aa"/>
        <w:autoSpaceDE w:val="0"/>
        <w:autoSpaceDN w:val="0"/>
        <w:adjustRightInd w:val="0"/>
        <w:spacing w:after="120" w:line="240" w:lineRule="auto"/>
        <w:ind w:left="0" w:right="283"/>
        <w:jc w:val="center"/>
        <w:rPr>
          <w:rFonts w:ascii="Times New Roman" w:hAnsi="Times New Roman"/>
          <w:b/>
          <w:bCs/>
          <w:sz w:val="27"/>
          <w:szCs w:val="27"/>
        </w:rPr>
      </w:pPr>
      <w:r w:rsidRPr="0051557D">
        <w:rPr>
          <w:rFonts w:ascii="Times New Roman" w:hAnsi="Times New Roman"/>
          <w:b/>
          <w:bCs/>
          <w:sz w:val="27"/>
          <w:szCs w:val="27"/>
        </w:rPr>
        <w:t>1.</w:t>
      </w:r>
      <w:r w:rsidR="00E847EE" w:rsidRPr="0051557D">
        <w:rPr>
          <w:rFonts w:ascii="Times New Roman" w:hAnsi="Times New Roman"/>
          <w:b/>
          <w:bCs/>
          <w:sz w:val="27"/>
          <w:szCs w:val="27"/>
        </w:rPr>
        <w:t>Общие положения</w:t>
      </w:r>
    </w:p>
    <w:p w:rsidR="00E847EE" w:rsidRPr="0051557D" w:rsidRDefault="00E847EE" w:rsidP="004B6D4A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Настоящим Положением устанавливается требование </w:t>
      </w:r>
      <w:r w:rsidR="002039C0" w:rsidRPr="0051557D">
        <w:rPr>
          <w:rFonts w:ascii="Times New Roman" w:hAnsi="Times New Roman"/>
          <w:sz w:val="27"/>
          <w:szCs w:val="27"/>
        </w:rPr>
        <w:t>к</w:t>
      </w:r>
      <w:r w:rsidRPr="0051557D">
        <w:rPr>
          <w:rFonts w:ascii="Times New Roman" w:hAnsi="Times New Roman"/>
          <w:sz w:val="27"/>
          <w:szCs w:val="27"/>
        </w:rPr>
        <w:t xml:space="preserve"> страховани</w:t>
      </w:r>
      <w:r w:rsidR="002039C0" w:rsidRPr="0051557D">
        <w:rPr>
          <w:rFonts w:ascii="Times New Roman" w:hAnsi="Times New Roman"/>
          <w:sz w:val="27"/>
          <w:szCs w:val="27"/>
        </w:rPr>
        <w:t>ю</w:t>
      </w:r>
      <w:r w:rsidRPr="0051557D">
        <w:rPr>
          <w:rFonts w:ascii="Times New Roman" w:hAnsi="Times New Roman"/>
          <w:sz w:val="27"/>
          <w:szCs w:val="27"/>
        </w:rPr>
        <w:t xml:space="preserve"> членами </w:t>
      </w:r>
      <w:r w:rsidR="00D03BBB" w:rsidRPr="0051557D">
        <w:rPr>
          <w:rFonts w:ascii="Times New Roman" w:hAnsi="Times New Roman"/>
          <w:sz w:val="27"/>
          <w:szCs w:val="27"/>
        </w:rPr>
        <w:t>Ассоциации «Саморегулируемая организация «Союз дорожников и строителей Курской области» (далее - Ассоциация)</w:t>
      </w:r>
      <w:r w:rsidRPr="0051557D">
        <w:rPr>
          <w:rFonts w:ascii="Times New Roman" w:hAnsi="Times New Roman"/>
          <w:sz w:val="27"/>
          <w:szCs w:val="27"/>
        </w:rPr>
        <w:t xml:space="preserve"> </w:t>
      </w:r>
      <w:r w:rsidR="0073036E" w:rsidRPr="0051557D">
        <w:rPr>
          <w:rFonts w:ascii="Times New Roman" w:hAnsi="Times New Roman"/>
          <w:sz w:val="27"/>
          <w:szCs w:val="27"/>
        </w:rPr>
        <w:t xml:space="preserve">риска </w:t>
      </w:r>
      <w:r w:rsidRPr="0051557D">
        <w:rPr>
          <w:rFonts w:ascii="Times New Roman" w:hAnsi="Times New Roman"/>
          <w:sz w:val="27"/>
          <w:szCs w:val="27"/>
        </w:rPr>
        <w:t>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</w:t>
      </w:r>
      <w:r w:rsidR="00EF1BDE" w:rsidRPr="0051557D">
        <w:rPr>
          <w:rFonts w:ascii="Times New Roman" w:hAnsi="Times New Roman"/>
          <w:sz w:val="27"/>
          <w:szCs w:val="27"/>
        </w:rPr>
        <w:t xml:space="preserve">ва </w:t>
      </w:r>
      <w:r w:rsidR="002039C0" w:rsidRPr="0051557D">
        <w:rPr>
          <w:rFonts w:ascii="Times New Roman" w:hAnsi="Times New Roman"/>
          <w:sz w:val="27"/>
          <w:szCs w:val="27"/>
        </w:rPr>
        <w:t xml:space="preserve">(далее </w:t>
      </w:r>
      <w:r w:rsidR="00AA6931" w:rsidRPr="0051557D">
        <w:rPr>
          <w:rFonts w:ascii="Times New Roman" w:hAnsi="Times New Roman"/>
          <w:sz w:val="27"/>
          <w:szCs w:val="27"/>
        </w:rPr>
        <w:t xml:space="preserve">также </w:t>
      </w:r>
      <w:r w:rsidR="002039C0" w:rsidRPr="0051557D">
        <w:rPr>
          <w:rFonts w:ascii="Times New Roman" w:hAnsi="Times New Roman"/>
          <w:sz w:val="27"/>
          <w:szCs w:val="27"/>
        </w:rPr>
        <w:t xml:space="preserve">- гражданская ответственность) </w:t>
      </w:r>
      <w:r w:rsidRPr="0051557D">
        <w:rPr>
          <w:rFonts w:ascii="Times New Roman" w:hAnsi="Times New Roman"/>
          <w:sz w:val="27"/>
          <w:szCs w:val="27"/>
        </w:rPr>
        <w:t>и условия такого страхования.</w:t>
      </w:r>
    </w:p>
    <w:p w:rsidR="00E847EE" w:rsidRPr="0051557D" w:rsidRDefault="00E847EE" w:rsidP="004B6D4A">
      <w:pPr>
        <w:autoSpaceDE w:val="0"/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1.2. Каждый член </w:t>
      </w:r>
      <w:r w:rsidR="00D03BBB" w:rsidRPr="0051557D">
        <w:rPr>
          <w:rFonts w:ascii="Times New Roman" w:hAnsi="Times New Roman"/>
          <w:color w:val="000000"/>
          <w:sz w:val="27"/>
          <w:szCs w:val="27"/>
        </w:rPr>
        <w:t>Ассоциации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обязан застраховать </w:t>
      </w:r>
      <w:r w:rsidR="00A87A16" w:rsidRPr="0051557D">
        <w:rPr>
          <w:rFonts w:ascii="Times New Roman" w:hAnsi="Times New Roman"/>
          <w:sz w:val="27"/>
          <w:szCs w:val="27"/>
        </w:rPr>
        <w:t>свою</w:t>
      </w:r>
      <w:r w:rsidR="00A87A16" w:rsidRPr="0051557D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51557D">
        <w:rPr>
          <w:rFonts w:ascii="Times New Roman" w:hAnsi="Times New Roman"/>
          <w:color w:val="000000"/>
          <w:sz w:val="27"/>
          <w:szCs w:val="27"/>
        </w:rPr>
        <w:t>гражданскую ответственность</w:t>
      </w:r>
      <w:r w:rsidR="00A87A16" w:rsidRPr="0051557D">
        <w:rPr>
          <w:rFonts w:ascii="Times New Roman" w:hAnsi="Times New Roman"/>
          <w:color w:val="000000"/>
          <w:sz w:val="27"/>
          <w:szCs w:val="27"/>
        </w:rPr>
        <w:t>.</w:t>
      </w:r>
      <w:r w:rsidR="002B4F39" w:rsidRPr="0051557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51557D">
        <w:rPr>
          <w:rFonts w:ascii="Times New Roman" w:hAnsi="Times New Roman"/>
          <w:sz w:val="27"/>
          <w:szCs w:val="27"/>
        </w:rPr>
        <w:t xml:space="preserve">Член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 xml:space="preserve"> не </w:t>
      </w:r>
      <w:r w:rsidR="00AA6931" w:rsidRPr="0051557D">
        <w:rPr>
          <w:rFonts w:ascii="Times New Roman" w:hAnsi="Times New Roman"/>
          <w:sz w:val="27"/>
          <w:szCs w:val="27"/>
        </w:rPr>
        <w:t>имеет права приступать к строительным работам</w:t>
      </w:r>
      <w:r w:rsidRPr="0051557D">
        <w:rPr>
          <w:rFonts w:ascii="Times New Roman" w:hAnsi="Times New Roman"/>
          <w:sz w:val="27"/>
          <w:szCs w:val="27"/>
        </w:rPr>
        <w:t>,</w:t>
      </w:r>
      <w:r w:rsidR="00AA6931" w:rsidRPr="0051557D">
        <w:rPr>
          <w:rFonts w:ascii="Times New Roman" w:hAnsi="Times New Roman"/>
          <w:sz w:val="27"/>
          <w:szCs w:val="27"/>
        </w:rPr>
        <w:t xml:space="preserve"> осуществляемым в рамках членства в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="00AA6931" w:rsidRPr="0051557D">
        <w:rPr>
          <w:rFonts w:ascii="Times New Roman" w:hAnsi="Times New Roman"/>
          <w:sz w:val="27"/>
          <w:szCs w:val="27"/>
        </w:rPr>
        <w:t>,</w:t>
      </w:r>
      <w:r w:rsidRPr="0051557D">
        <w:rPr>
          <w:rFonts w:ascii="Times New Roman" w:hAnsi="Times New Roman"/>
          <w:sz w:val="27"/>
          <w:szCs w:val="27"/>
        </w:rPr>
        <w:t xml:space="preserve"> без страхования гражданской ответственности. </w:t>
      </w:r>
    </w:p>
    <w:p w:rsidR="000425E6" w:rsidRPr="0051557D" w:rsidRDefault="000425E6" w:rsidP="004B6D4A">
      <w:pPr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1.3. Каждый член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 xml:space="preserve"> обязан обеспечить непрерывное страхование своей гражданской ответственности в течение всего периода своего членства в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>.</w:t>
      </w:r>
    </w:p>
    <w:p w:rsidR="00E847EE" w:rsidRPr="0051557D" w:rsidRDefault="000425E6" w:rsidP="004B6D4A">
      <w:pPr>
        <w:autoSpaceDE w:val="0"/>
        <w:spacing w:after="120" w:line="240" w:lineRule="auto"/>
        <w:ind w:right="283" w:firstLine="709"/>
        <w:jc w:val="both"/>
        <w:rPr>
          <w:rFonts w:ascii="Times New Roman" w:eastAsia="TimesNew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1.4. </w:t>
      </w:r>
      <w:r w:rsidR="00E847EE" w:rsidRPr="0051557D">
        <w:rPr>
          <w:rFonts w:ascii="Times New Roman" w:hAnsi="Times New Roman"/>
          <w:sz w:val="27"/>
          <w:szCs w:val="27"/>
        </w:rPr>
        <w:t>Нормы и правила, установленные н</w:t>
      </w:r>
      <w:r w:rsidR="00E847EE" w:rsidRPr="0051557D">
        <w:rPr>
          <w:rFonts w:ascii="Times New Roman" w:eastAsia="TimesNewRoman" w:hAnsi="Times New Roman"/>
          <w:sz w:val="27"/>
          <w:szCs w:val="27"/>
        </w:rPr>
        <w:t>астоящим Положением, обязательны для соблюдения юридическими лицами</w:t>
      </w:r>
      <w:r w:rsidR="00431D4D" w:rsidRPr="0051557D">
        <w:rPr>
          <w:rFonts w:ascii="Times New Roman" w:eastAsia="TimesNewRoman" w:hAnsi="Times New Roman"/>
          <w:sz w:val="27"/>
          <w:szCs w:val="27"/>
        </w:rPr>
        <w:t xml:space="preserve"> и индивидуальными предпринимателями</w:t>
      </w:r>
      <w:r w:rsidR="00E847EE" w:rsidRPr="0051557D">
        <w:rPr>
          <w:rFonts w:ascii="Times New Roman" w:hAnsi="Times New Roman"/>
          <w:sz w:val="27"/>
          <w:szCs w:val="27"/>
        </w:rPr>
        <w:t xml:space="preserve">, </w:t>
      </w:r>
      <w:r w:rsidR="00E847EE" w:rsidRPr="0051557D">
        <w:rPr>
          <w:rFonts w:ascii="Times New Roman" w:eastAsia="TimesNewRoman" w:hAnsi="Times New Roman"/>
          <w:sz w:val="27"/>
          <w:szCs w:val="27"/>
        </w:rPr>
        <w:t xml:space="preserve">являющимися членами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="00E847EE" w:rsidRPr="0051557D">
        <w:rPr>
          <w:rFonts w:ascii="Times New Roman" w:eastAsia="TimesNewRoman" w:hAnsi="Times New Roman"/>
          <w:sz w:val="27"/>
          <w:szCs w:val="27"/>
        </w:rPr>
        <w:t>.</w:t>
      </w:r>
    </w:p>
    <w:p w:rsidR="00E847EE" w:rsidRPr="0051557D" w:rsidRDefault="000425E6" w:rsidP="004B6D4A">
      <w:pPr>
        <w:autoSpaceDE w:val="0"/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1.5. </w:t>
      </w:r>
      <w:r w:rsidR="00E847EE" w:rsidRPr="0051557D">
        <w:rPr>
          <w:rFonts w:ascii="Times New Roman" w:eastAsia="TimesNewRoman" w:hAnsi="Times New Roman"/>
          <w:sz w:val="27"/>
          <w:szCs w:val="27"/>
        </w:rPr>
        <w:t>За несоблюдение установленных н</w:t>
      </w:r>
      <w:r w:rsidR="00E847EE" w:rsidRPr="0051557D">
        <w:rPr>
          <w:rFonts w:ascii="Times New Roman" w:hAnsi="Times New Roman"/>
          <w:sz w:val="27"/>
          <w:szCs w:val="27"/>
        </w:rPr>
        <w:t>орм и правил настоящего Положения</w:t>
      </w:r>
      <w:r w:rsidR="002B4F39" w:rsidRPr="0051557D">
        <w:rPr>
          <w:rFonts w:ascii="Times New Roman" w:hAnsi="Times New Roman"/>
          <w:sz w:val="27"/>
          <w:szCs w:val="27"/>
        </w:rPr>
        <w:t xml:space="preserve"> </w:t>
      </w:r>
      <w:r w:rsidR="00E847EE" w:rsidRPr="0051557D">
        <w:rPr>
          <w:rFonts w:ascii="Times New Roman" w:hAnsi="Times New Roman"/>
          <w:sz w:val="27"/>
          <w:szCs w:val="27"/>
        </w:rPr>
        <w:t xml:space="preserve">член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="00E847EE" w:rsidRPr="0051557D">
        <w:rPr>
          <w:rFonts w:ascii="Times New Roman" w:hAnsi="Times New Roman"/>
          <w:sz w:val="27"/>
          <w:szCs w:val="27"/>
        </w:rPr>
        <w:t xml:space="preserve"> несет ответственность, предусмотренную законодательством Р</w:t>
      </w:r>
      <w:r w:rsidR="0097749A" w:rsidRPr="0051557D">
        <w:rPr>
          <w:rFonts w:ascii="Times New Roman" w:hAnsi="Times New Roman"/>
          <w:sz w:val="27"/>
          <w:szCs w:val="27"/>
        </w:rPr>
        <w:t xml:space="preserve">оссийской </w:t>
      </w:r>
      <w:r w:rsidR="00E847EE" w:rsidRPr="0051557D">
        <w:rPr>
          <w:rFonts w:ascii="Times New Roman" w:hAnsi="Times New Roman"/>
          <w:sz w:val="27"/>
          <w:szCs w:val="27"/>
        </w:rPr>
        <w:t>Ф</w:t>
      </w:r>
      <w:r w:rsidR="0097749A" w:rsidRPr="0051557D">
        <w:rPr>
          <w:rFonts w:ascii="Times New Roman" w:hAnsi="Times New Roman"/>
          <w:sz w:val="27"/>
          <w:szCs w:val="27"/>
        </w:rPr>
        <w:t>едерации</w:t>
      </w:r>
      <w:r w:rsidR="00E847EE" w:rsidRPr="0051557D">
        <w:rPr>
          <w:rFonts w:ascii="Times New Roman" w:hAnsi="Times New Roman"/>
          <w:sz w:val="27"/>
          <w:szCs w:val="27"/>
        </w:rPr>
        <w:t xml:space="preserve">, Уставом и иными документами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="00E847EE" w:rsidRPr="0051557D">
        <w:rPr>
          <w:rFonts w:ascii="Times New Roman" w:hAnsi="Times New Roman"/>
          <w:sz w:val="27"/>
          <w:szCs w:val="27"/>
        </w:rPr>
        <w:t>.</w:t>
      </w:r>
    </w:p>
    <w:p w:rsidR="00E847EE" w:rsidRPr="0051557D" w:rsidRDefault="000425E6" w:rsidP="004B6D4A">
      <w:pPr>
        <w:autoSpaceDE w:val="0"/>
        <w:spacing w:after="120" w:line="240" w:lineRule="auto"/>
        <w:ind w:right="283" w:firstLine="708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1.6. </w:t>
      </w:r>
      <w:r w:rsidR="00E847EE" w:rsidRPr="0051557D">
        <w:rPr>
          <w:rFonts w:ascii="Times New Roman" w:hAnsi="Times New Roman"/>
          <w:sz w:val="27"/>
          <w:szCs w:val="27"/>
        </w:rPr>
        <w:t xml:space="preserve">В случае невыполнения требований, указанных в п. 1.2. настоящего Положения, в отношении члена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="00E847EE" w:rsidRPr="0051557D">
        <w:rPr>
          <w:rFonts w:ascii="Times New Roman" w:hAnsi="Times New Roman"/>
          <w:sz w:val="27"/>
          <w:szCs w:val="27"/>
        </w:rPr>
        <w:t xml:space="preserve"> применяются меры дисциплинарного воздействия, принятые в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="00E847EE" w:rsidRPr="0051557D">
        <w:rPr>
          <w:rFonts w:ascii="Times New Roman" w:hAnsi="Times New Roman"/>
          <w:sz w:val="27"/>
          <w:szCs w:val="27"/>
        </w:rPr>
        <w:t xml:space="preserve">, вплоть до исключения из членов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="00E847EE" w:rsidRPr="0051557D">
        <w:rPr>
          <w:rFonts w:ascii="Times New Roman" w:hAnsi="Times New Roman"/>
          <w:sz w:val="27"/>
          <w:szCs w:val="27"/>
        </w:rPr>
        <w:t>.</w:t>
      </w:r>
    </w:p>
    <w:p w:rsidR="00E847EE" w:rsidRPr="0051557D" w:rsidRDefault="000425E6" w:rsidP="004B6D4A">
      <w:pPr>
        <w:autoSpaceDE w:val="0"/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1.7. </w:t>
      </w:r>
      <w:r w:rsidR="002B4F39" w:rsidRPr="0051557D">
        <w:rPr>
          <w:rFonts w:ascii="Times New Roman" w:hAnsi="Times New Roman"/>
          <w:sz w:val="27"/>
          <w:szCs w:val="27"/>
        </w:rPr>
        <w:t xml:space="preserve">Установленное настоящим Положением требование к страхованию гражданской ответственности является одним из способов обеспечения имущественной ответственности членов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="002B4F39" w:rsidRPr="0051557D">
        <w:rPr>
          <w:rFonts w:ascii="Times New Roman" w:hAnsi="Times New Roman"/>
          <w:sz w:val="27"/>
          <w:szCs w:val="27"/>
        </w:rPr>
        <w:t xml:space="preserve"> перед потребителями произведенных ими строительных работ и иными лицами.</w:t>
      </w:r>
    </w:p>
    <w:p w:rsidR="00E847EE" w:rsidRPr="0051557D" w:rsidRDefault="00E847EE" w:rsidP="004B6D4A">
      <w:pPr>
        <w:numPr>
          <w:ilvl w:val="0"/>
          <w:numId w:val="2"/>
        </w:numPr>
        <w:spacing w:after="120" w:line="240" w:lineRule="auto"/>
        <w:ind w:left="426" w:right="283" w:hanging="426"/>
        <w:jc w:val="center"/>
        <w:rPr>
          <w:rFonts w:ascii="Times New Roman" w:hAnsi="Times New Roman"/>
          <w:b/>
          <w:sz w:val="27"/>
          <w:szCs w:val="27"/>
        </w:rPr>
      </w:pPr>
      <w:r w:rsidRPr="0051557D">
        <w:rPr>
          <w:rFonts w:ascii="Times New Roman" w:hAnsi="Times New Roman"/>
          <w:b/>
          <w:sz w:val="27"/>
          <w:szCs w:val="27"/>
        </w:rPr>
        <w:t>Условия страхования гражданской ответственности</w:t>
      </w:r>
    </w:p>
    <w:p w:rsidR="00E847EE" w:rsidRPr="0051557D" w:rsidRDefault="00D81C2C" w:rsidP="004B6D4A">
      <w:pPr>
        <w:numPr>
          <w:ilvl w:val="1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after="120" w:line="240" w:lineRule="auto"/>
        <w:ind w:left="0"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lastRenderedPageBreak/>
        <w:t xml:space="preserve"> </w:t>
      </w:r>
      <w:r w:rsidR="00E847EE" w:rsidRPr="0051557D">
        <w:rPr>
          <w:rFonts w:ascii="Times New Roman" w:hAnsi="Times New Roman"/>
          <w:sz w:val="27"/>
          <w:szCs w:val="27"/>
        </w:rPr>
        <w:t xml:space="preserve">Страхование гражданской ответственности, предусмотренное настоящим Положением, осуществляется на основании договора между членом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="00E847EE" w:rsidRPr="0051557D">
        <w:rPr>
          <w:rFonts w:ascii="Times New Roman" w:hAnsi="Times New Roman"/>
          <w:sz w:val="27"/>
          <w:szCs w:val="27"/>
        </w:rPr>
        <w:t xml:space="preserve"> (Страхователем) и юридическим лицом, имеющим лицензию на осуществление страховой деятельности (Страховщиком) и лицензию на право страхования гражданской </w:t>
      </w:r>
      <w:r w:rsidR="00E847EE" w:rsidRPr="0051557D">
        <w:rPr>
          <w:rFonts w:ascii="Times New Roman" w:hAnsi="Times New Roman"/>
          <w:color w:val="000000"/>
          <w:sz w:val="27"/>
          <w:szCs w:val="27"/>
        </w:rPr>
        <w:t xml:space="preserve">ответственности </w:t>
      </w:r>
      <w:r w:rsidR="00E847EE" w:rsidRPr="0051557D">
        <w:rPr>
          <w:rFonts w:ascii="Times New Roman" w:hAnsi="Times New Roman"/>
          <w:sz w:val="27"/>
          <w:szCs w:val="27"/>
        </w:rPr>
        <w:t xml:space="preserve">перед третьими лицами при строительно-монтажных работах. </w:t>
      </w:r>
    </w:p>
    <w:p w:rsidR="00E847EE" w:rsidRPr="0051557D" w:rsidRDefault="00E847EE" w:rsidP="004B6D4A">
      <w:pPr>
        <w:tabs>
          <w:tab w:val="left" w:pos="0"/>
          <w:tab w:val="left" w:pos="426"/>
          <w:tab w:val="left" w:pos="709"/>
        </w:tabs>
        <w:spacing w:after="120" w:line="240" w:lineRule="auto"/>
        <w:ind w:right="283"/>
        <w:jc w:val="both"/>
        <w:rPr>
          <w:rFonts w:ascii="Times New Roman" w:hAnsi="Times New Roman"/>
          <w:color w:val="00B0F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      </w:t>
      </w:r>
      <w:r w:rsidR="00D81C2C" w:rsidRPr="0051557D">
        <w:rPr>
          <w:rFonts w:ascii="Times New Roman" w:hAnsi="Times New Roman"/>
          <w:color w:val="000000"/>
          <w:sz w:val="27"/>
          <w:szCs w:val="27"/>
        </w:rPr>
        <w:t xml:space="preserve">    </w:t>
      </w:r>
      <w:r w:rsidRPr="0051557D">
        <w:rPr>
          <w:rFonts w:ascii="Times New Roman" w:hAnsi="Times New Roman"/>
          <w:sz w:val="27"/>
          <w:szCs w:val="27"/>
        </w:rPr>
        <w:t xml:space="preserve">Условия договора страхования должны соответствовать </w:t>
      </w:r>
      <w:r w:rsidR="00185DDC" w:rsidRPr="0051557D">
        <w:rPr>
          <w:rFonts w:ascii="Times New Roman" w:hAnsi="Times New Roman"/>
          <w:sz w:val="27"/>
          <w:szCs w:val="27"/>
        </w:rPr>
        <w:t>требованиям действующего законодательства</w:t>
      </w:r>
      <w:r w:rsidR="00AA6931" w:rsidRPr="0051557D">
        <w:rPr>
          <w:rFonts w:ascii="Times New Roman" w:hAnsi="Times New Roman"/>
          <w:sz w:val="27"/>
          <w:szCs w:val="27"/>
        </w:rPr>
        <w:t xml:space="preserve"> и</w:t>
      </w:r>
      <w:r w:rsidRPr="0051557D">
        <w:rPr>
          <w:rFonts w:ascii="Times New Roman" w:hAnsi="Times New Roman"/>
          <w:sz w:val="27"/>
          <w:szCs w:val="27"/>
        </w:rPr>
        <w:t xml:space="preserve"> настоящ</w:t>
      </w:r>
      <w:r w:rsidR="00AA6931" w:rsidRPr="0051557D">
        <w:rPr>
          <w:rFonts w:ascii="Times New Roman" w:hAnsi="Times New Roman"/>
          <w:sz w:val="27"/>
          <w:szCs w:val="27"/>
        </w:rPr>
        <w:t>его</w:t>
      </w:r>
      <w:r w:rsidRPr="0051557D">
        <w:rPr>
          <w:rFonts w:ascii="Times New Roman" w:hAnsi="Times New Roman"/>
          <w:sz w:val="27"/>
          <w:szCs w:val="27"/>
        </w:rPr>
        <w:t xml:space="preserve"> Положени</w:t>
      </w:r>
      <w:r w:rsidR="00AA6931" w:rsidRPr="0051557D">
        <w:rPr>
          <w:rFonts w:ascii="Times New Roman" w:hAnsi="Times New Roman"/>
          <w:sz w:val="27"/>
          <w:szCs w:val="27"/>
        </w:rPr>
        <w:t>я</w:t>
      </w:r>
      <w:r w:rsidR="004F72E8" w:rsidRPr="0051557D">
        <w:rPr>
          <w:rFonts w:ascii="Times New Roman" w:hAnsi="Times New Roman"/>
          <w:color w:val="00B0F0"/>
          <w:sz w:val="27"/>
          <w:szCs w:val="27"/>
        </w:rPr>
        <w:t>.</w:t>
      </w:r>
    </w:p>
    <w:p w:rsidR="00E847EE" w:rsidRPr="0051557D" w:rsidRDefault="00E847EE" w:rsidP="004B6D4A">
      <w:pPr>
        <w:numPr>
          <w:ilvl w:val="1"/>
          <w:numId w:val="2"/>
        </w:numPr>
        <w:tabs>
          <w:tab w:val="left" w:pos="0"/>
          <w:tab w:val="left" w:pos="426"/>
        </w:tabs>
        <w:spacing w:after="120" w:line="240" w:lineRule="auto"/>
        <w:ind w:left="0"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Договор страхования может быть оформлен в виде страхового полиса.</w:t>
      </w:r>
    </w:p>
    <w:p w:rsidR="00E847EE" w:rsidRPr="0051557D" w:rsidRDefault="00E847EE" w:rsidP="004B6D4A">
      <w:pPr>
        <w:pStyle w:val="aa"/>
        <w:numPr>
          <w:ilvl w:val="1"/>
          <w:numId w:val="2"/>
        </w:numPr>
        <w:tabs>
          <w:tab w:val="left" w:pos="0"/>
          <w:tab w:val="left" w:pos="426"/>
        </w:tabs>
        <w:spacing w:after="120" w:line="240" w:lineRule="auto"/>
        <w:ind w:left="1418" w:right="283" w:hanging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Требования к объекту страхования</w:t>
      </w:r>
    </w:p>
    <w:p w:rsidR="00E847EE" w:rsidRPr="0051557D" w:rsidRDefault="00E847EE" w:rsidP="004B6D4A">
      <w:pPr>
        <w:tabs>
          <w:tab w:val="left" w:pos="0"/>
          <w:tab w:val="left" w:pos="426"/>
        </w:tabs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2.3.1. </w:t>
      </w:r>
      <w:r w:rsidRPr="0051557D">
        <w:rPr>
          <w:rFonts w:ascii="Times New Roman" w:hAnsi="Times New Roman"/>
          <w:sz w:val="27"/>
          <w:szCs w:val="27"/>
        </w:rPr>
        <w:t xml:space="preserve">Объектом страхования являются имущественные интересы Страхователя, связанные с </w:t>
      </w:r>
      <w:r w:rsidR="005A0E05" w:rsidRPr="0051557D">
        <w:rPr>
          <w:rFonts w:ascii="Times New Roman" w:hAnsi="Times New Roman"/>
          <w:sz w:val="27"/>
          <w:szCs w:val="27"/>
        </w:rPr>
        <w:t>риском наступления его гражданской ответственности за причинение вреда</w:t>
      </w:r>
      <w:r w:rsidRPr="0051557D">
        <w:rPr>
          <w:rFonts w:ascii="Times New Roman" w:hAnsi="Times New Roman"/>
          <w:sz w:val="27"/>
          <w:szCs w:val="27"/>
        </w:rPr>
        <w:t xml:space="preserve"> жизни и/или здоровью физических лиц, имуществу физических и/или юридических лиц, государственному и/или муниципальному имуществу, окружающей среде, жизни и/или здоровью животных и растений, объектам культурного наследия (памятникам истории и культуры) народов Российской Федерации в результате недостатков работ, которые оказывают влияние на безопасность объектов капитального строительства, </w:t>
      </w:r>
      <w:r w:rsidR="005A0E05" w:rsidRPr="0051557D">
        <w:rPr>
          <w:rFonts w:ascii="Times New Roman" w:hAnsi="Times New Roman"/>
          <w:sz w:val="27"/>
          <w:szCs w:val="27"/>
        </w:rPr>
        <w:t xml:space="preserve">в том числе на основании </w:t>
      </w:r>
      <w:r w:rsidRPr="0051557D">
        <w:rPr>
          <w:rFonts w:ascii="Times New Roman" w:hAnsi="Times New Roman"/>
          <w:sz w:val="27"/>
          <w:szCs w:val="27"/>
        </w:rPr>
        <w:t>предъявленны</w:t>
      </w:r>
      <w:r w:rsidR="005A0E05" w:rsidRPr="0051557D">
        <w:rPr>
          <w:rFonts w:ascii="Times New Roman" w:hAnsi="Times New Roman"/>
          <w:sz w:val="27"/>
          <w:szCs w:val="27"/>
        </w:rPr>
        <w:t>х</w:t>
      </w:r>
      <w:r w:rsidRPr="0051557D">
        <w:rPr>
          <w:rFonts w:ascii="Times New Roman" w:hAnsi="Times New Roman"/>
          <w:sz w:val="27"/>
          <w:szCs w:val="27"/>
        </w:rPr>
        <w:t xml:space="preserve"> </w:t>
      </w:r>
      <w:r w:rsidR="008D12B5" w:rsidRPr="0051557D">
        <w:rPr>
          <w:rFonts w:ascii="Times New Roman" w:hAnsi="Times New Roman"/>
          <w:sz w:val="27"/>
          <w:szCs w:val="27"/>
        </w:rPr>
        <w:t xml:space="preserve">к нему </w:t>
      </w:r>
      <w:r w:rsidRPr="0051557D">
        <w:rPr>
          <w:rFonts w:ascii="Times New Roman" w:hAnsi="Times New Roman"/>
          <w:sz w:val="27"/>
          <w:szCs w:val="27"/>
        </w:rPr>
        <w:t>в порядке регресса требовани</w:t>
      </w:r>
      <w:r w:rsidR="005A0E05" w:rsidRPr="0051557D">
        <w:rPr>
          <w:rFonts w:ascii="Times New Roman" w:hAnsi="Times New Roman"/>
          <w:sz w:val="27"/>
          <w:szCs w:val="27"/>
        </w:rPr>
        <w:t>й</w:t>
      </w:r>
      <w:r w:rsidRPr="0051557D">
        <w:rPr>
          <w:rFonts w:ascii="Times New Roman" w:hAnsi="Times New Roman"/>
          <w:sz w:val="27"/>
          <w:szCs w:val="27"/>
        </w:rPr>
        <w:t xml:space="preserve"> о возмещении убытков собственника здания, сооружения, концессионера, застройщика</w:t>
      </w:r>
      <w:r w:rsidR="005A0E05" w:rsidRPr="0051557D">
        <w:rPr>
          <w:rFonts w:ascii="Times New Roman" w:hAnsi="Times New Roman"/>
          <w:sz w:val="27"/>
          <w:szCs w:val="27"/>
        </w:rPr>
        <w:t>,</w:t>
      </w:r>
      <w:r w:rsidRPr="0051557D">
        <w:rPr>
          <w:rFonts w:ascii="Times New Roman" w:hAnsi="Times New Roman"/>
          <w:sz w:val="27"/>
          <w:szCs w:val="27"/>
        </w:rPr>
        <w:t xml:space="preserve"> технического заказчика, </w:t>
      </w:r>
      <w:r w:rsidR="005A0E05" w:rsidRPr="0051557D">
        <w:rPr>
          <w:rFonts w:ascii="Times New Roman" w:hAnsi="Times New Roman"/>
          <w:sz w:val="27"/>
          <w:szCs w:val="27"/>
        </w:rPr>
        <w:t>их страховщиков,</w:t>
      </w:r>
      <w:r w:rsidR="008D12B5" w:rsidRPr="0051557D">
        <w:rPr>
          <w:rFonts w:ascii="Times New Roman" w:hAnsi="Times New Roman"/>
          <w:sz w:val="27"/>
          <w:szCs w:val="27"/>
        </w:rPr>
        <w:t xml:space="preserve"> иных солидарных должников,</w:t>
      </w:r>
      <w:r w:rsidR="005A0E05" w:rsidRPr="0051557D">
        <w:rPr>
          <w:rFonts w:ascii="Times New Roman" w:hAnsi="Times New Roman"/>
          <w:sz w:val="27"/>
          <w:szCs w:val="27"/>
        </w:rPr>
        <w:t xml:space="preserve"> </w:t>
      </w:r>
      <w:r w:rsidRPr="0051557D">
        <w:rPr>
          <w:rFonts w:ascii="Times New Roman" w:hAnsi="Times New Roman"/>
          <w:sz w:val="27"/>
          <w:szCs w:val="27"/>
        </w:rPr>
        <w:t xml:space="preserve">которые возместили в соответствии с гражданским законодательством </w:t>
      </w:r>
      <w:r w:rsidR="005A0E05" w:rsidRPr="0051557D">
        <w:rPr>
          <w:rFonts w:ascii="Times New Roman" w:hAnsi="Times New Roman"/>
          <w:sz w:val="27"/>
          <w:szCs w:val="27"/>
        </w:rPr>
        <w:t xml:space="preserve">причиненный </w:t>
      </w:r>
      <w:r w:rsidRPr="0051557D">
        <w:rPr>
          <w:rFonts w:ascii="Times New Roman" w:hAnsi="Times New Roman"/>
          <w:sz w:val="27"/>
          <w:szCs w:val="27"/>
        </w:rPr>
        <w:t>вред</w:t>
      </w:r>
      <w:r w:rsidR="008D12B5" w:rsidRPr="0051557D">
        <w:rPr>
          <w:rFonts w:ascii="Times New Roman" w:hAnsi="Times New Roman"/>
          <w:sz w:val="27"/>
          <w:szCs w:val="27"/>
        </w:rPr>
        <w:t xml:space="preserve"> </w:t>
      </w:r>
      <w:r w:rsidRPr="0051557D">
        <w:rPr>
          <w:rFonts w:ascii="Times New Roman" w:hAnsi="Times New Roman"/>
          <w:sz w:val="27"/>
          <w:szCs w:val="27"/>
        </w:rPr>
        <w:t xml:space="preserve">и выплатили соответствующие компенсации, в том числе компенсации сверх возмещения вреда. </w:t>
      </w:r>
    </w:p>
    <w:p w:rsidR="00E847EE" w:rsidRPr="0051557D" w:rsidRDefault="00E847EE" w:rsidP="004B6D4A">
      <w:pPr>
        <w:tabs>
          <w:tab w:val="left" w:pos="0"/>
          <w:tab w:val="left" w:pos="426"/>
        </w:tabs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2.3.2. Объектом страхования является гражданская ответственность члена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 xml:space="preserve"> в отношении всех видов </w:t>
      </w:r>
      <w:r w:rsidR="008D12B5" w:rsidRPr="0051557D">
        <w:rPr>
          <w:rFonts w:ascii="Times New Roman" w:hAnsi="Times New Roman"/>
          <w:sz w:val="27"/>
          <w:szCs w:val="27"/>
        </w:rPr>
        <w:t xml:space="preserve">строительных </w:t>
      </w:r>
      <w:r w:rsidRPr="0051557D">
        <w:rPr>
          <w:rFonts w:ascii="Times New Roman" w:hAnsi="Times New Roman"/>
          <w:sz w:val="27"/>
          <w:szCs w:val="27"/>
        </w:rPr>
        <w:t>работ, которые оказывают влияние на безопасность объектов капитального строительства, в том числе на особо опасных, технически сложных и уникальных объектах капитального строительства, объектах использования атомной энергии</w:t>
      </w:r>
      <w:r w:rsidR="00AA6931" w:rsidRPr="0051557D">
        <w:rPr>
          <w:rFonts w:ascii="Times New Roman" w:hAnsi="Times New Roman"/>
          <w:sz w:val="27"/>
          <w:szCs w:val="27"/>
        </w:rPr>
        <w:t xml:space="preserve">, выполняемых Страхователем в рамках членства в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 xml:space="preserve">. </w:t>
      </w:r>
    </w:p>
    <w:p w:rsidR="00E847EE" w:rsidRPr="0051557D" w:rsidRDefault="00E847EE" w:rsidP="004B6D4A">
      <w:pPr>
        <w:pStyle w:val="aa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after="120" w:line="240" w:lineRule="auto"/>
        <w:ind w:right="283" w:firstLine="349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Требования к определению страхового случая</w:t>
      </w:r>
    </w:p>
    <w:p w:rsidR="00E847EE" w:rsidRPr="0051557D" w:rsidRDefault="00E847EE" w:rsidP="004B6D4A">
      <w:pPr>
        <w:numPr>
          <w:ilvl w:val="2"/>
          <w:numId w:val="3"/>
        </w:numPr>
        <w:tabs>
          <w:tab w:val="left" w:pos="0"/>
          <w:tab w:val="left" w:pos="426"/>
        </w:tabs>
        <w:spacing w:after="120" w:line="240" w:lineRule="auto"/>
        <w:ind w:left="0"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 Страховым случаем является свершившееся событие, предусмотренное договором страхования,  с наступлением которого возникает обязанность Страховщика произвести страховую выплату Выгодоприобретателю(ям) в установленном законодательством и договором страхования порядке и объеме. </w:t>
      </w:r>
    </w:p>
    <w:p w:rsidR="00E847EE" w:rsidRPr="0051557D" w:rsidRDefault="00E847EE" w:rsidP="004B6D4A">
      <w:pPr>
        <w:tabs>
          <w:tab w:val="left" w:pos="0"/>
          <w:tab w:val="left" w:pos="426"/>
        </w:tabs>
        <w:spacing w:after="120" w:line="240" w:lineRule="auto"/>
        <w:ind w:right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          При этом Выгодоприобретателями являются любые физические и юридические лица, государственные и муниципальные органы власти, которым причинен вред вследствие недостатков работ, которые оказывают влияние на безопасность объектов капитального строительства, в том числе предъявившие обратные (регрессные) требования собственник здания, сооружения, концессионер, застройщик, технический заказчик, </w:t>
      </w:r>
      <w:r w:rsidR="00703B95" w:rsidRPr="0051557D">
        <w:rPr>
          <w:rFonts w:ascii="Times New Roman" w:hAnsi="Times New Roman"/>
          <w:color w:val="000000"/>
          <w:sz w:val="27"/>
          <w:szCs w:val="27"/>
        </w:rPr>
        <w:t xml:space="preserve">их страховщики, </w:t>
      </w:r>
      <w:r w:rsidR="008D12B5" w:rsidRPr="0051557D">
        <w:rPr>
          <w:rFonts w:ascii="Times New Roman" w:hAnsi="Times New Roman"/>
          <w:color w:val="000000"/>
          <w:sz w:val="27"/>
          <w:szCs w:val="27"/>
        </w:rPr>
        <w:t xml:space="preserve">иные солидарные должники, </w:t>
      </w:r>
      <w:r w:rsidRPr="0051557D">
        <w:rPr>
          <w:rFonts w:ascii="Times New Roman" w:hAnsi="Times New Roman"/>
          <w:color w:val="000000"/>
          <w:sz w:val="27"/>
          <w:szCs w:val="27"/>
        </w:rPr>
        <w:t>которые ранее возместили</w:t>
      </w:r>
      <w:r w:rsidR="00431D4D" w:rsidRPr="0051557D">
        <w:rPr>
          <w:rFonts w:ascii="Times New Roman" w:hAnsi="Times New Roman"/>
          <w:color w:val="000000"/>
          <w:sz w:val="27"/>
          <w:szCs w:val="27"/>
        </w:rPr>
        <w:t>,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в соответствии с гражданским законодательством</w:t>
      </w:r>
      <w:r w:rsidR="00431D4D" w:rsidRPr="0051557D">
        <w:rPr>
          <w:rFonts w:ascii="Times New Roman" w:hAnsi="Times New Roman"/>
          <w:color w:val="000000"/>
          <w:sz w:val="27"/>
          <w:szCs w:val="27"/>
        </w:rPr>
        <w:t>,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D12B5" w:rsidRPr="0051557D">
        <w:rPr>
          <w:rFonts w:ascii="Times New Roman" w:hAnsi="Times New Roman"/>
          <w:color w:val="000000"/>
          <w:sz w:val="27"/>
          <w:szCs w:val="27"/>
        </w:rPr>
        <w:t xml:space="preserve">причиненный </w:t>
      </w:r>
      <w:r w:rsidRPr="0051557D">
        <w:rPr>
          <w:rFonts w:ascii="Times New Roman" w:hAnsi="Times New Roman"/>
          <w:color w:val="000000"/>
          <w:sz w:val="27"/>
          <w:szCs w:val="27"/>
        </w:rPr>
        <w:t>вред</w:t>
      </w:r>
      <w:r w:rsidR="002B4F39" w:rsidRPr="0051557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51557D">
        <w:rPr>
          <w:rFonts w:ascii="Times New Roman" w:hAnsi="Times New Roman"/>
          <w:color w:val="000000"/>
          <w:sz w:val="27"/>
          <w:szCs w:val="27"/>
        </w:rPr>
        <w:t>и осуществили компенсационные выплаты в размере, предусмотренном ч.1 ст.60 Градостроительного Кодекса Р</w:t>
      </w:r>
      <w:r w:rsidR="0097749A" w:rsidRPr="0051557D">
        <w:rPr>
          <w:rFonts w:ascii="Times New Roman" w:hAnsi="Times New Roman"/>
          <w:color w:val="000000"/>
          <w:sz w:val="27"/>
          <w:szCs w:val="27"/>
        </w:rPr>
        <w:t xml:space="preserve">оссийской </w:t>
      </w:r>
      <w:r w:rsidRPr="0051557D">
        <w:rPr>
          <w:rFonts w:ascii="Times New Roman" w:hAnsi="Times New Roman"/>
          <w:color w:val="000000"/>
          <w:sz w:val="27"/>
          <w:szCs w:val="27"/>
        </w:rPr>
        <w:t>Ф</w:t>
      </w:r>
      <w:r w:rsidR="0097749A" w:rsidRPr="0051557D">
        <w:rPr>
          <w:rFonts w:ascii="Times New Roman" w:hAnsi="Times New Roman"/>
          <w:color w:val="000000"/>
          <w:sz w:val="27"/>
          <w:szCs w:val="27"/>
        </w:rPr>
        <w:t>едерации</w:t>
      </w:r>
      <w:r w:rsidR="00703B95" w:rsidRPr="0051557D">
        <w:rPr>
          <w:rFonts w:ascii="Times New Roman" w:hAnsi="Times New Roman"/>
          <w:color w:val="000000"/>
          <w:sz w:val="27"/>
          <w:szCs w:val="27"/>
        </w:rPr>
        <w:t>.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E847EE" w:rsidRPr="0051557D" w:rsidRDefault="00E847EE" w:rsidP="004B6D4A">
      <w:pPr>
        <w:tabs>
          <w:tab w:val="left" w:pos="0"/>
          <w:tab w:val="left" w:pos="426"/>
        </w:tabs>
        <w:spacing w:after="120" w:line="240" w:lineRule="auto"/>
        <w:ind w:right="283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b/>
          <w:color w:val="000000"/>
          <w:sz w:val="27"/>
          <w:szCs w:val="27"/>
        </w:rPr>
        <w:t xml:space="preserve">  </w:t>
      </w:r>
      <w:r w:rsidRPr="0051557D">
        <w:rPr>
          <w:rFonts w:ascii="Times New Roman" w:hAnsi="Times New Roman"/>
          <w:color w:val="000000"/>
          <w:sz w:val="27"/>
          <w:szCs w:val="27"/>
        </w:rPr>
        <w:tab/>
        <w:t xml:space="preserve">  </w:t>
      </w:r>
      <w:r w:rsidR="00560B30" w:rsidRPr="0051557D">
        <w:rPr>
          <w:rFonts w:ascii="Times New Roman" w:hAnsi="Times New Roman"/>
          <w:color w:val="000000"/>
          <w:sz w:val="27"/>
          <w:szCs w:val="27"/>
        </w:rPr>
        <w:t xml:space="preserve"> 2.4.2.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51557D">
        <w:rPr>
          <w:rFonts w:ascii="Times New Roman" w:hAnsi="Times New Roman"/>
          <w:sz w:val="27"/>
          <w:szCs w:val="27"/>
        </w:rPr>
        <w:t xml:space="preserve">Страховым случаем по договору страхования гражданской ответственности члена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 xml:space="preserve"> является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строительства, повлекшее возникновение обязанности возместить причиненный вред, в том числе на основании регрессного требования стороны, выплатившей в силу закона указанный вред и суммы компенсационных выплат.</w:t>
      </w:r>
    </w:p>
    <w:p w:rsidR="00D762FE" w:rsidRPr="0051557D" w:rsidRDefault="00D762FE" w:rsidP="004B6D4A">
      <w:pPr>
        <w:tabs>
          <w:tab w:val="left" w:pos="0"/>
          <w:tab w:val="left" w:pos="426"/>
        </w:tabs>
        <w:spacing w:after="120" w:line="240" w:lineRule="auto"/>
        <w:ind w:right="283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ab/>
      </w:r>
      <w:r w:rsidR="00560B30" w:rsidRPr="0051557D">
        <w:rPr>
          <w:rFonts w:ascii="Times New Roman" w:hAnsi="Times New Roman"/>
          <w:sz w:val="27"/>
          <w:szCs w:val="27"/>
        </w:rPr>
        <w:tab/>
        <w:t xml:space="preserve">2.4.3. </w:t>
      </w:r>
      <w:r w:rsidRPr="0051557D">
        <w:rPr>
          <w:rFonts w:ascii="Times New Roman" w:hAnsi="Times New Roman"/>
          <w:sz w:val="27"/>
          <w:szCs w:val="27"/>
        </w:rPr>
        <w:t>Событие является страховым случаем при соблюдении следующих условий:</w:t>
      </w:r>
    </w:p>
    <w:p w:rsidR="00D762FE" w:rsidRPr="0051557D" w:rsidRDefault="00560B30" w:rsidP="004B6D4A">
      <w:pPr>
        <w:tabs>
          <w:tab w:val="left" w:pos="0"/>
          <w:tab w:val="left" w:pos="426"/>
        </w:tabs>
        <w:spacing w:after="120" w:line="240" w:lineRule="auto"/>
        <w:ind w:right="283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ab/>
      </w:r>
      <w:r w:rsidRPr="0051557D">
        <w:rPr>
          <w:rFonts w:ascii="Times New Roman" w:hAnsi="Times New Roman"/>
          <w:sz w:val="27"/>
          <w:szCs w:val="27"/>
        </w:rPr>
        <w:tab/>
        <w:t xml:space="preserve">2.4.3.1. </w:t>
      </w:r>
      <w:r w:rsidR="00D762FE" w:rsidRPr="0051557D">
        <w:rPr>
          <w:rFonts w:ascii="Times New Roman" w:hAnsi="Times New Roman"/>
          <w:sz w:val="27"/>
          <w:szCs w:val="27"/>
        </w:rPr>
        <w:t xml:space="preserve"> имевшее место событие не попадает ни под одно из исключений из страхового покрытия;</w:t>
      </w:r>
    </w:p>
    <w:p w:rsidR="00D762FE" w:rsidRPr="0051557D" w:rsidRDefault="00560B30" w:rsidP="004B6D4A">
      <w:pPr>
        <w:tabs>
          <w:tab w:val="left" w:pos="0"/>
          <w:tab w:val="left" w:pos="426"/>
        </w:tabs>
        <w:spacing w:after="120" w:line="240" w:lineRule="auto"/>
        <w:ind w:right="283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ab/>
      </w:r>
      <w:r w:rsidRPr="0051557D">
        <w:rPr>
          <w:rFonts w:ascii="Times New Roman" w:hAnsi="Times New Roman"/>
          <w:sz w:val="27"/>
          <w:szCs w:val="27"/>
        </w:rPr>
        <w:tab/>
        <w:t xml:space="preserve">2.4.3.2.  </w:t>
      </w:r>
      <w:r w:rsidR="00D762FE" w:rsidRPr="0051557D">
        <w:rPr>
          <w:rFonts w:ascii="Times New Roman" w:hAnsi="Times New Roman"/>
          <w:sz w:val="27"/>
          <w:szCs w:val="27"/>
        </w:rPr>
        <w:t>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:rsidR="00D762FE" w:rsidRPr="0051557D" w:rsidRDefault="00560B30" w:rsidP="004B6D4A">
      <w:pPr>
        <w:tabs>
          <w:tab w:val="left" w:pos="0"/>
          <w:tab w:val="left" w:pos="426"/>
        </w:tabs>
        <w:spacing w:after="120" w:line="240" w:lineRule="auto"/>
        <w:ind w:right="283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ab/>
      </w:r>
      <w:r w:rsidRPr="0051557D">
        <w:rPr>
          <w:rFonts w:ascii="Times New Roman" w:hAnsi="Times New Roman"/>
          <w:sz w:val="27"/>
          <w:szCs w:val="27"/>
        </w:rPr>
        <w:tab/>
        <w:t xml:space="preserve">2.4.3.3.  </w:t>
      </w:r>
      <w:r w:rsidR="00D762FE" w:rsidRPr="0051557D">
        <w:rPr>
          <w:rFonts w:ascii="Times New Roman" w:hAnsi="Times New Roman"/>
          <w:sz w:val="27"/>
          <w:szCs w:val="27"/>
        </w:rPr>
        <w:t>вред причинен в течение срока действия договора страхования;</w:t>
      </w:r>
    </w:p>
    <w:p w:rsidR="00D762FE" w:rsidRPr="0051557D" w:rsidRDefault="00560B30" w:rsidP="004B6D4A">
      <w:pPr>
        <w:tabs>
          <w:tab w:val="left" w:pos="0"/>
          <w:tab w:val="left" w:pos="426"/>
        </w:tabs>
        <w:spacing w:after="120" w:line="240" w:lineRule="auto"/>
        <w:ind w:right="283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ab/>
      </w:r>
      <w:r w:rsidRPr="0051557D">
        <w:rPr>
          <w:rFonts w:ascii="Times New Roman" w:hAnsi="Times New Roman"/>
          <w:sz w:val="27"/>
          <w:szCs w:val="27"/>
        </w:rPr>
        <w:tab/>
        <w:t xml:space="preserve">2.4.3.4.  </w:t>
      </w:r>
      <w:r w:rsidR="00D762FE" w:rsidRPr="0051557D">
        <w:rPr>
          <w:rFonts w:ascii="Times New Roman" w:hAnsi="Times New Roman"/>
          <w:sz w:val="27"/>
          <w:szCs w:val="27"/>
        </w:rPr>
        <w:t>недостаток работ  был допущен в течение срока действия договора страхования и (или) ретроактивного периода (если ретроактивный период установлен договором страхования)</w:t>
      </w:r>
      <w:r w:rsidR="0097749A" w:rsidRPr="0051557D">
        <w:rPr>
          <w:rFonts w:ascii="Times New Roman" w:hAnsi="Times New Roman"/>
          <w:sz w:val="27"/>
          <w:szCs w:val="27"/>
        </w:rPr>
        <w:t>;</w:t>
      </w:r>
      <w:r w:rsidR="00D762FE" w:rsidRPr="0051557D">
        <w:rPr>
          <w:rFonts w:ascii="Times New Roman" w:hAnsi="Times New Roman"/>
          <w:sz w:val="27"/>
          <w:szCs w:val="27"/>
        </w:rPr>
        <w:t xml:space="preserve"> </w:t>
      </w:r>
    </w:p>
    <w:p w:rsidR="00D762FE" w:rsidRPr="0051557D" w:rsidRDefault="00560B30" w:rsidP="004B6D4A">
      <w:pPr>
        <w:tabs>
          <w:tab w:val="left" w:pos="0"/>
          <w:tab w:val="left" w:pos="426"/>
        </w:tabs>
        <w:spacing w:after="120" w:line="240" w:lineRule="auto"/>
        <w:ind w:right="283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ab/>
      </w:r>
      <w:r w:rsidRPr="0051557D">
        <w:rPr>
          <w:rFonts w:ascii="Times New Roman" w:hAnsi="Times New Roman"/>
          <w:sz w:val="27"/>
          <w:szCs w:val="27"/>
        </w:rPr>
        <w:tab/>
        <w:t xml:space="preserve">2.4.3.5. </w:t>
      </w:r>
      <w:r w:rsidR="00D762FE" w:rsidRPr="0051557D">
        <w:rPr>
          <w:rFonts w:ascii="Times New Roman" w:hAnsi="Times New Roman"/>
          <w:sz w:val="27"/>
          <w:szCs w:val="27"/>
        </w:rPr>
        <w:t>требование третьего лица о возмещении вреда (иск, претензия), включая регрессные требования, выплата по которому покрывается страхованием по договору страхования, 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:rsidR="00E847EE" w:rsidRPr="0051557D" w:rsidRDefault="00E847EE" w:rsidP="004B6D4A">
      <w:pPr>
        <w:numPr>
          <w:ilvl w:val="2"/>
          <w:numId w:val="4"/>
        </w:numPr>
        <w:tabs>
          <w:tab w:val="left" w:pos="0"/>
          <w:tab w:val="left" w:pos="426"/>
        </w:tabs>
        <w:spacing w:after="120" w:line="240" w:lineRule="auto"/>
        <w:ind w:left="0"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Для установления факта наступления страхового случая под недостатками работ, в частности, следует понимать:</w:t>
      </w:r>
    </w:p>
    <w:p w:rsidR="00E847EE" w:rsidRPr="0051557D" w:rsidRDefault="00E847EE" w:rsidP="004B6D4A">
      <w:pPr>
        <w:numPr>
          <w:ilvl w:val="3"/>
          <w:numId w:val="4"/>
        </w:numPr>
        <w:tabs>
          <w:tab w:val="left" w:pos="0"/>
          <w:tab w:val="left" w:pos="426"/>
          <w:tab w:val="left" w:pos="1701"/>
        </w:tabs>
        <w:spacing w:after="120" w:line="240" w:lineRule="auto"/>
        <w:ind w:left="0" w:right="283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несоблюдение (нарушение) должностными лицами и работниками Страхователя  при выполнении работ обязательных для применения нормативных актов, определяющих порядок и условия проведения соответствующих видов работ, вследствие чего нарушена безопасность объекта (объектов</w:t>
      </w:r>
      <w:r w:rsidR="007A46B2" w:rsidRPr="0051557D">
        <w:rPr>
          <w:rFonts w:ascii="Times New Roman" w:hAnsi="Times New Roman"/>
          <w:color w:val="000000"/>
          <w:sz w:val="27"/>
          <w:szCs w:val="27"/>
        </w:rPr>
        <w:t>)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капитального строительства;</w:t>
      </w:r>
    </w:p>
    <w:p w:rsidR="00E847EE" w:rsidRPr="0051557D" w:rsidRDefault="00E847EE" w:rsidP="004B6D4A">
      <w:pPr>
        <w:numPr>
          <w:ilvl w:val="3"/>
          <w:numId w:val="4"/>
        </w:numPr>
        <w:tabs>
          <w:tab w:val="left" w:pos="0"/>
          <w:tab w:val="left" w:pos="426"/>
          <w:tab w:val="left" w:pos="1701"/>
        </w:tabs>
        <w:spacing w:after="120" w:line="240" w:lineRule="auto"/>
        <w:ind w:left="0" w:right="283" w:firstLine="720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>несоблюдение (нарушение) должностными лицами и работниками Страхователя при выполнении работ стандартов</w:t>
      </w:r>
      <w:r w:rsidR="0097749A" w:rsidRPr="0051557D">
        <w:rPr>
          <w:rFonts w:ascii="Times New Roman" w:hAnsi="Times New Roman"/>
          <w:sz w:val="27"/>
          <w:szCs w:val="27"/>
        </w:rPr>
        <w:t>, утвержденных Национальным объединением саморегулируемых организаций, основанных на членстве лиц, осуществляющих строительство и/или стандартов</w:t>
      </w:r>
      <w:r w:rsidRPr="0051557D">
        <w:rPr>
          <w:rFonts w:ascii="Times New Roman" w:hAnsi="Times New Roman"/>
          <w:sz w:val="27"/>
          <w:szCs w:val="27"/>
        </w:rPr>
        <w:t xml:space="preserve">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>, вследствие чего нарушена безопасность объекта (объектов) капитального строительства</w:t>
      </w:r>
      <w:r w:rsidR="0097749A" w:rsidRPr="0051557D">
        <w:rPr>
          <w:rFonts w:ascii="Times New Roman" w:hAnsi="Times New Roman"/>
          <w:sz w:val="27"/>
          <w:szCs w:val="27"/>
        </w:rPr>
        <w:t>.</w:t>
      </w:r>
      <w:r w:rsidRPr="0051557D">
        <w:rPr>
          <w:rFonts w:ascii="Times New Roman" w:hAnsi="Times New Roman"/>
          <w:sz w:val="27"/>
          <w:szCs w:val="27"/>
        </w:rPr>
        <w:t xml:space="preserve"> </w:t>
      </w:r>
    </w:p>
    <w:p w:rsidR="00E847EE" w:rsidRPr="0051557D" w:rsidRDefault="00E847EE" w:rsidP="004B6D4A">
      <w:pPr>
        <w:numPr>
          <w:ilvl w:val="2"/>
          <w:numId w:val="4"/>
        </w:numPr>
        <w:tabs>
          <w:tab w:val="left" w:pos="0"/>
          <w:tab w:val="left" w:pos="426"/>
          <w:tab w:val="left" w:pos="1701"/>
        </w:tabs>
        <w:spacing w:after="120" w:line="240" w:lineRule="auto"/>
        <w:ind w:left="0"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В соответствии с договором страхования</w:t>
      </w:r>
      <w:r w:rsidR="00703B95" w:rsidRPr="0051557D">
        <w:rPr>
          <w:rFonts w:ascii="Times New Roman" w:hAnsi="Times New Roman"/>
          <w:color w:val="000000"/>
          <w:sz w:val="27"/>
          <w:szCs w:val="27"/>
        </w:rPr>
        <w:t>,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страховой случай не распространяется на следующие события:</w:t>
      </w:r>
    </w:p>
    <w:p w:rsidR="00E847EE" w:rsidRPr="0051557D" w:rsidRDefault="00E847EE" w:rsidP="004B6D4A">
      <w:pPr>
        <w:numPr>
          <w:ilvl w:val="3"/>
          <w:numId w:val="4"/>
        </w:numPr>
        <w:tabs>
          <w:tab w:val="left" w:pos="0"/>
          <w:tab w:val="left" w:pos="426"/>
          <w:tab w:val="left" w:pos="1701"/>
        </w:tabs>
        <w:spacing w:after="120" w:line="240" w:lineRule="auto"/>
        <w:ind w:left="0" w:right="283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военные действия, маневры или иные военные мероприятия; </w:t>
      </w:r>
    </w:p>
    <w:p w:rsidR="00E847EE" w:rsidRPr="0051557D" w:rsidRDefault="00E847EE" w:rsidP="004B6D4A">
      <w:pPr>
        <w:numPr>
          <w:ilvl w:val="3"/>
          <w:numId w:val="4"/>
        </w:numPr>
        <w:tabs>
          <w:tab w:val="left" w:pos="0"/>
          <w:tab w:val="left" w:pos="426"/>
          <w:tab w:val="left" w:pos="1701"/>
        </w:tabs>
        <w:spacing w:after="120" w:line="240" w:lineRule="auto"/>
        <w:ind w:left="0" w:right="283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события, связанные с воздействием ядерного взрыва, радиации или радиоактивного заражения; </w:t>
      </w:r>
    </w:p>
    <w:p w:rsidR="00E847EE" w:rsidRPr="0051557D" w:rsidRDefault="00E847EE" w:rsidP="004B6D4A">
      <w:pPr>
        <w:numPr>
          <w:ilvl w:val="3"/>
          <w:numId w:val="4"/>
        </w:numPr>
        <w:tabs>
          <w:tab w:val="left" w:pos="0"/>
          <w:tab w:val="left" w:pos="426"/>
          <w:tab w:val="left" w:pos="1701"/>
        </w:tabs>
        <w:spacing w:after="120" w:line="240" w:lineRule="auto"/>
        <w:ind w:left="0" w:right="283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гражданская война, народные волнения всякого рода или забастовки;</w:t>
      </w:r>
    </w:p>
    <w:p w:rsidR="00E847EE" w:rsidRPr="0051557D" w:rsidRDefault="00E847EE" w:rsidP="004B6D4A">
      <w:pPr>
        <w:numPr>
          <w:ilvl w:val="3"/>
          <w:numId w:val="4"/>
        </w:numPr>
        <w:tabs>
          <w:tab w:val="left" w:pos="0"/>
          <w:tab w:val="left" w:pos="426"/>
          <w:tab w:val="left" w:pos="1701"/>
        </w:tabs>
        <w:spacing w:after="120" w:line="240" w:lineRule="auto"/>
        <w:ind w:left="0" w:right="283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террористические действия;</w:t>
      </w:r>
    </w:p>
    <w:p w:rsidR="00E847EE" w:rsidRPr="0051557D" w:rsidRDefault="00E847EE" w:rsidP="004B6D4A">
      <w:pPr>
        <w:numPr>
          <w:ilvl w:val="3"/>
          <w:numId w:val="4"/>
        </w:numPr>
        <w:tabs>
          <w:tab w:val="left" w:pos="0"/>
          <w:tab w:val="left" w:pos="426"/>
          <w:tab w:val="left" w:pos="1701"/>
        </w:tabs>
        <w:spacing w:after="120" w:line="240" w:lineRule="auto"/>
        <w:ind w:left="0" w:right="283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стихийные бедствия (землетрясение, извержение вулкана, цунами, действие подземного огня, оползень, горный обвал, буря, вихрь, ураган, наводнение, град, ливень и т.п.);</w:t>
      </w:r>
    </w:p>
    <w:p w:rsidR="00E847EE" w:rsidRPr="0051557D" w:rsidRDefault="00E847EE" w:rsidP="004B6D4A">
      <w:pPr>
        <w:numPr>
          <w:ilvl w:val="3"/>
          <w:numId w:val="4"/>
        </w:numPr>
        <w:tabs>
          <w:tab w:val="left" w:pos="0"/>
          <w:tab w:val="left" w:pos="426"/>
          <w:tab w:val="left" w:pos="1701"/>
        </w:tabs>
        <w:spacing w:after="120" w:line="240" w:lineRule="auto"/>
        <w:ind w:left="0" w:right="283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изъятие, конфискация, реквизиция, арест, повреждение или уничтожение объекта капитального строительства или иного имущества физических и юридических лиц по распоряжени</w:t>
      </w:r>
      <w:r w:rsidR="008175FC" w:rsidRPr="0051557D">
        <w:rPr>
          <w:rFonts w:ascii="Times New Roman" w:hAnsi="Times New Roman"/>
          <w:color w:val="000000"/>
          <w:sz w:val="27"/>
          <w:szCs w:val="27"/>
        </w:rPr>
        <w:t>ю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государственных органов или иных органов власти;</w:t>
      </w:r>
    </w:p>
    <w:p w:rsidR="00E847EE" w:rsidRPr="0051557D" w:rsidRDefault="00E847EE" w:rsidP="004B6D4A">
      <w:pPr>
        <w:numPr>
          <w:ilvl w:val="3"/>
          <w:numId w:val="4"/>
        </w:numPr>
        <w:tabs>
          <w:tab w:val="left" w:pos="0"/>
          <w:tab w:val="left" w:pos="426"/>
          <w:tab w:val="left" w:pos="1701"/>
        </w:tabs>
        <w:spacing w:after="120" w:line="240" w:lineRule="auto"/>
        <w:ind w:left="0" w:right="283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умышленные действия Страхователя, Выгодоприобретателя</w:t>
      </w:r>
      <w:r w:rsidR="0097749A" w:rsidRPr="0051557D">
        <w:rPr>
          <w:rFonts w:ascii="Times New Roman" w:hAnsi="Times New Roman"/>
          <w:color w:val="000000"/>
          <w:sz w:val="27"/>
          <w:szCs w:val="27"/>
        </w:rPr>
        <w:t>.</w:t>
      </w:r>
    </w:p>
    <w:p w:rsidR="00E847EE" w:rsidRPr="0051557D" w:rsidRDefault="00E847EE" w:rsidP="004B6D4A">
      <w:pPr>
        <w:numPr>
          <w:ilvl w:val="2"/>
          <w:numId w:val="4"/>
        </w:numPr>
        <w:tabs>
          <w:tab w:val="left" w:pos="0"/>
          <w:tab w:val="left" w:pos="426"/>
          <w:tab w:val="left" w:pos="1701"/>
        </w:tabs>
        <w:spacing w:after="120" w:line="240" w:lineRule="auto"/>
        <w:ind w:left="0"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В соответствии с договором страхования</w:t>
      </w:r>
      <w:r w:rsidR="00703B95" w:rsidRPr="0051557D">
        <w:rPr>
          <w:rFonts w:ascii="Times New Roman" w:hAnsi="Times New Roman"/>
          <w:color w:val="000000"/>
          <w:sz w:val="27"/>
          <w:szCs w:val="27"/>
        </w:rPr>
        <w:t>,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страховой случай не распространяется на следующие виды вреда:</w:t>
      </w:r>
    </w:p>
    <w:p w:rsidR="00E847EE" w:rsidRPr="0051557D" w:rsidRDefault="00E847EE" w:rsidP="004B6D4A">
      <w:pPr>
        <w:numPr>
          <w:ilvl w:val="3"/>
          <w:numId w:val="4"/>
        </w:numPr>
        <w:tabs>
          <w:tab w:val="left" w:pos="0"/>
          <w:tab w:val="left" w:pos="426"/>
          <w:tab w:val="left" w:pos="1701"/>
        </w:tabs>
        <w:spacing w:after="120" w:line="240" w:lineRule="auto"/>
        <w:ind w:left="0" w:right="283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любого рода косвенные убытки физических и юридических лиц в том числе: неполученные доходы, ущерб деловой репутации, моральный </w:t>
      </w:r>
      <w:r w:rsidR="0097749A" w:rsidRPr="0051557D">
        <w:rPr>
          <w:rFonts w:ascii="Times New Roman" w:hAnsi="Times New Roman"/>
          <w:color w:val="000000"/>
          <w:sz w:val="27"/>
          <w:szCs w:val="27"/>
        </w:rPr>
        <w:t>вред</w:t>
      </w:r>
      <w:r w:rsidRPr="0051557D">
        <w:rPr>
          <w:rFonts w:ascii="Times New Roman" w:hAnsi="Times New Roman"/>
          <w:color w:val="000000"/>
          <w:sz w:val="27"/>
          <w:szCs w:val="27"/>
        </w:rPr>
        <w:t>;</w:t>
      </w:r>
    </w:p>
    <w:p w:rsidR="00E847EE" w:rsidRPr="0051557D" w:rsidRDefault="00E847EE" w:rsidP="004B6D4A">
      <w:pPr>
        <w:numPr>
          <w:ilvl w:val="3"/>
          <w:numId w:val="4"/>
        </w:numPr>
        <w:tabs>
          <w:tab w:val="left" w:pos="0"/>
          <w:tab w:val="left" w:pos="426"/>
          <w:tab w:val="left" w:pos="1701"/>
        </w:tabs>
        <w:spacing w:after="120" w:line="240" w:lineRule="auto"/>
        <w:ind w:left="0" w:right="283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убытки, связанные с эксплуатацией автомобилей, предназначенных для движения по дорогам общего пользования, с эксплуатацией воздушных и водных судов; </w:t>
      </w:r>
    </w:p>
    <w:p w:rsidR="00E847EE" w:rsidRPr="0051557D" w:rsidRDefault="00E847EE" w:rsidP="004B6D4A">
      <w:pPr>
        <w:numPr>
          <w:ilvl w:val="3"/>
          <w:numId w:val="4"/>
        </w:numPr>
        <w:tabs>
          <w:tab w:val="left" w:pos="0"/>
          <w:tab w:val="left" w:pos="426"/>
          <w:tab w:val="left" w:pos="1701"/>
        </w:tabs>
        <w:spacing w:after="120" w:line="240" w:lineRule="auto"/>
        <w:ind w:left="0" w:right="283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расходы, связанные непосредственно с восстановлением поврежденного (погибшего) объекта капитального строительства, в случае установления вины Страховщика.</w:t>
      </w:r>
    </w:p>
    <w:p w:rsidR="00E847EE" w:rsidRPr="0051557D" w:rsidRDefault="00E847EE" w:rsidP="004B6D4A">
      <w:pPr>
        <w:numPr>
          <w:ilvl w:val="2"/>
          <w:numId w:val="4"/>
        </w:numPr>
        <w:tabs>
          <w:tab w:val="left" w:pos="0"/>
          <w:tab w:val="left" w:pos="426"/>
        </w:tabs>
        <w:spacing w:after="120" w:line="240" w:lineRule="auto"/>
        <w:ind w:left="0"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При исключении из договора страхования случаев, указанных в пунктах 2.4.</w:t>
      </w:r>
      <w:r w:rsidR="0097749A" w:rsidRPr="0051557D">
        <w:rPr>
          <w:rFonts w:ascii="Times New Roman" w:hAnsi="Times New Roman"/>
          <w:color w:val="000000"/>
          <w:sz w:val="27"/>
          <w:szCs w:val="27"/>
        </w:rPr>
        <w:t>5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и 2.4.</w:t>
      </w:r>
      <w:r w:rsidR="0097749A" w:rsidRPr="0051557D">
        <w:rPr>
          <w:rFonts w:ascii="Times New Roman" w:hAnsi="Times New Roman"/>
          <w:color w:val="000000"/>
          <w:sz w:val="27"/>
          <w:szCs w:val="27"/>
        </w:rPr>
        <w:t>6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настоящего Положения, договор страхования должен определять, что бремя доказывания соответствующих исключений лежит на Страховщике.</w:t>
      </w:r>
    </w:p>
    <w:p w:rsidR="00E847EE" w:rsidRPr="0051557D" w:rsidRDefault="00E847EE" w:rsidP="004B6D4A">
      <w:pPr>
        <w:numPr>
          <w:ilvl w:val="2"/>
          <w:numId w:val="4"/>
        </w:numPr>
        <w:tabs>
          <w:tab w:val="left" w:pos="0"/>
          <w:tab w:val="left" w:pos="426"/>
        </w:tabs>
        <w:spacing w:after="120" w:line="240" w:lineRule="auto"/>
        <w:ind w:left="0"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Расширение перечня исключений из страхового случая может являться предметом переговоров между Страхователем и Страховщиком.</w:t>
      </w:r>
    </w:p>
    <w:p w:rsidR="00E847EE" w:rsidRPr="0051557D" w:rsidRDefault="00E847EE" w:rsidP="004B6D4A">
      <w:pPr>
        <w:numPr>
          <w:ilvl w:val="1"/>
          <w:numId w:val="4"/>
        </w:numPr>
        <w:tabs>
          <w:tab w:val="left" w:pos="142"/>
          <w:tab w:val="left" w:pos="426"/>
        </w:tabs>
        <w:spacing w:after="120" w:line="240" w:lineRule="auto"/>
        <w:ind w:left="709" w:right="283" w:firstLine="0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 Требования к размеру страховой суммы и франшизы</w:t>
      </w:r>
    </w:p>
    <w:p w:rsidR="00E847EE" w:rsidRPr="0051557D" w:rsidRDefault="00E847EE" w:rsidP="004B6D4A">
      <w:pPr>
        <w:numPr>
          <w:ilvl w:val="2"/>
          <w:numId w:val="5"/>
        </w:numPr>
        <w:tabs>
          <w:tab w:val="left" w:pos="0"/>
          <w:tab w:val="left" w:pos="426"/>
        </w:tabs>
        <w:spacing w:after="120" w:line="240" w:lineRule="auto"/>
        <w:ind w:left="0"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Размер страховой суммы должен определяться на основании положений </w:t>
      </w:r>
      <w:r w:rsidR="00D762FE" w:rsidRPr="0051557D">
        <w:rPr>
          <w:rFonts w:ascii="Times New Roman" w:hAnsi="Times New Roman"/>
          <w:color w:val="000000"/>
          <w:sz w:val="27"/>
          <w:szCs w:val="27"/>
        </w:rPr>
        <w:t>ч</w:t>
      </w:r>
      <w:r w:rsidRPr="0051557D">
        <w:rPr>
          <w:rFonts w:ascii="Times New Roman" w:hAnsi="Times New Roman"/>
          <w:color w:val="000000"/>
          <w:sz w:val="27"/>
          <w:szCs w:val="27"/>
        </w:rPr>
        <w:t>.3 ст. 947 ГК РФ</w:t>
      </w:r>
      <w:r w:rsidR="004248F8" w:rsidRPr="0051557D">
        <w:rPr>
          <w:rFonts w:ascii="Times New Roman" w:hAnsi="Times New Roman"/>
          <w:color w:val="000000"/>
          <w:sz w:val="27"/>
          <w:szCs w:val="27"/>
        </w:rPr>
        <w:t>,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с учетом требований настоящего Положения.</w:t>
      </w:r>
    </w:p>
    <w:p w:rsidR="00E847EE" w:rsidRPr="0051557D" w:rsidRDefault="00E847EE" w:rsidP="004B6D4A">
      <w:pPr>
        <w:numPr>
          <w:ilvl w:val="2"/>
          <w:numId w:val="5"/>
        </w:numPr>
        <w:tabs>
          <w:tab w:val="left" w:pos="0"/>
          <w:tab w:val="left" w:pos="426"/>
        </w:tabs>
        <w:spacing w:after="120" w:line="240" w:lineRule="auto"/>
        <w:ind w:left="0"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Размер минимальной страховой суммы при страховании гражданской ответственности </w:t>
      </w:r>
      <w:r w:rsidR="00F21B39" w:rsidRPr="0051557D">
        <w:rPr>
          <w:rFonts w:ascii="Times New Roman" w:hAnsi="Times New Roman"/>
          <w:color w:val="000000"/>
          <w:sz w:val="27"/>
          <w:szCs w:val="27"/>
        </w:rPr>
        <w:t>не может быть ниже 8 000 000 (восьми миллионов) рублей</w:t>
      </w:r>
      <w:r w:rsidRPr="0051557D">
        <w:rPr>
          <w:rFonts w:ascii="Times New Roman" w:hAnsi="Times New Roman"/>
          <w:color w:val="000000"/>
          <w:sz w:val="27"/>
          <w:szCs w:val="27"/>
        </w:rPr>
        <w:t>.</w:t>
      </w:r>
    </w:p>
    <w:p w:rsidR="00E847EE" w:rsidRPr="0051557D" w:rsidRDefault="00E847EE" w:rsidP="004B6D4A">
      <w:pPr>
        <w:numPr>
          <w:ilvl w:val="2"/>
          <w:numId w:val="5"/>
        </w:numPr>
        <w:tabs>
          <w:tab w:val="left" w:pos="0"/>
          <w:tab w:val="left" w:pos="426"/>
        </w:tabs>
        <w:spacing w:after="120" w:line="240" w:lineRule="auto"/>
        <w:ind w:left="0"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Условиями договора страхования должно быть предусмотрено право Страхователя на восстановление страховой суммы после выплаты Страховщиком страхового возмещения до размера, который она составляла на момент наступления страхового случая. </w:t>
      </w:r>
    </w:p>
    <w:p w:rsidR="00E847EE" w:rsidRPr="0051557D" w:rsidRDefault="00E847EE" w:rsidP="004B6D4A">
      <w:pPr>
        <w:numPr>
          <w:ilvl w:val="2"/>
          <w:numId w:val="5"/>
        </w:numPr>
        <w:tabs>
          <w:tab w:val="left" w:pos="0"/>
          <w:tab w:val="left" w:pos="426"/>
        </w:tabs>
        <w:spacing w:after="120" w:line="240" w:lineRule="auto"/>
        <w:ind w:left="0"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В течение тридцати дней с даты выплаты страхового возмещения Страхователь обязан представить в </w:t>
      </w:r>
      <w:r w:rsidR="00D03BBB" w:rsidRPr="0051557D">
        <w:rPr>
          <w:rFonts w:ascii="Times New Roman" w:hAnsi="Times New Roman"/>
          <w:sz w:val="27"/>
          <w:szCs w:val="27"/>
        </w:rPr>
        <w:t>Ассоциацию</w:t>
      </w:r>
      <w:r w:rsidRPr="0051557D">
        <w:rPr>
          <w:rFonts w:ascii="Times New Roman" w:hAnsi="Times New Roman"/>
          <w:sz w:val="27"/>
          <w:szCs w:val="27"/>
        </w:rPr>
        <w:t xml:space="preserve"> дополнение (дополнительное соглашение) к договору страхования, подтверждающее восстановление страховой суммы до размера, который она составляла на момент наступления страхового случая. </w:t>
      </w:r>
    </w:p>
    <w:p w:rsidR="00E847EE" w:rsidRPr="0051557D" w:rsidRDefault="00E847EE" w:rsidP="004B6D4A">
      <w:pPr>
        <w:numPr>
          <w:ilvl w:val="2"/>
          <w:numId w:val="5"/>
        </w:numPr>
        <w:tabs>
          <w:tab w:val="left" w:pos="0"/>
          <w:tab w:val="left" w:pos="426"/>
        </w:tabs>
        <w:spacing w:after="120" w:line="240" w:lineRule="auto"/>
        <w:ind w:left="0" w:right="283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По условиям договора страхования не допускается применение безусловной франшизы (часть невозмещаемого ущерба). Условная франшиза (невозмещаемый ущерб, в случае если его размер не превышает размер условной франшизы) по договору страхования по каждому страховому случаю не должна быть установлена в размере, превышающем 1 % от страховой суммы. </w:t>
      </w:r>
    </w:p>
    <w:p w:rsidR="00E847EE" w:rsidRPr="0051557D" w:rsidRDefault="004B6D4A" w:rsidP="004B6D4A">
      <w:pPr>
        <w:numPr>
          <w:ilvl w:val="1"/>
          <w:numId w:val="5"/>
        </w:numPr>
        <w:tabs>
          <w:tab w:val="left" w:pos="142"/>
          <w:tab w:val="left" w:pos="284"/>
        </w:tabs>
        <w:spacing w:after="120" w:line="240" w:lineRule="auto"/>
        <w:ind w:left="1134" w:right="283" w:hanging="425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847EE" w:rsidRPr="0051557D">
        <w:rPr>
          <w:rFonts w:ascii="Times New Roman" w:hAnsi="Times New Roman"/>
          <w:color w:val="000000"/>
          <w:sz w:val="27"/>
          <w:szCs w:val="27"/>
        </w:rPr>
        <w:t>Требования к размеру страховой премии и сроку ее оплаты</w:t>
      </w:r>
    </w:p>
    <w:p w:rsidR="00E847EE" w:rsidRPr="0051557D" w:rsidRDefault="00E847EE" w:rsidP="004B6D4A">
      <w:pPr>
        <w:numPr>
          <w:ilvl w:val="2"/>
          <w:numId w:val="5"/>
        </w:numPr>
        <w:tabs>
          <w:tab w:val="left" w:pos="0"/>
          <w:tab w:val="left" w:pos="426"/>
        </w:tabs>
        <w:spacing w:after="120" w:line="240" w:lineRule="auto"/>
        <w:ind w:left="0" w:right="283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Размер страхового взноса устанавливается договором страхования. </w:t>
      </w:r>
    </w:p>
    <w:p w:rsidR="00E847EE" w:rsidRPr="0051557D" w:rsidRDefault="00E847EE" w:rsidP="004B6D4A">
      <w:pPr>
        <w:tabs>
          <w:tab w:val="left" w:pos="0"/>
          <w:tab w:val="left" w:pos="426"/>
        </w:tabs>
        <w:spacing w:after="120" w:line="240" w:lineRule="auto"/>
        <w:ind w:right="283"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2.6.2. Срок уплаты страхового взноса (страховой премии) определяется договором страхования.</w:t>
      </w:r>
    </w:p>
    <w:p w:rsidR="00E847EE" w:rsidRPr="0051557D" w:rsidRDefault="00E847EE" w:rsidP="004B6D4A">
      <w:pPr>
        <w:spacing w:after="120" w:line="240" w:lineRule="auto"/>
        <w:ind w:right="283" w:firstLine="708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2.6.3. </w:t>
      </w:r>
      <w:r w:rsidRPr="0051557D">
        <w:rPr>
          <w:rFonts w:ascii="Times New Roman" w:hAnsi="Times New Roman"/>
          <w:sz w:val="27"/>
          <w:szCs w:val="27"/>
        </w:rPr>
        <w:t xml:space="preserve">Копии документов, подтверждающих оплату юридическим лицом </w:t>
      </w:r>
      <w:r w:rsidR="000F1AA4" w:rsidRPr="0051557D">
        <w:rPr>
          <w:rFonts w:ascii="Times New Roman" w:hAnsi="Times New Roman"/>
          <w:sz w:val="27"/>
          <w:szCs w:val="27"/>
        </w:rPr>
        <w:t xml:space="preserve"> или индивидуальным предпринимателем </w:t>
      </w:r>
      <w:r w:rsidRPr="0051557D">
        <w:rPr>
          <w:rFonts w:ascii="Times New Roman" w:hAnsi="Times New Roman"/>
          <w:sz w:val="27"/>
          <w:szCs w:val="27"/>
        </w:rPr>
        <w:t>страховой премии</w:t>
      </w:r>
      <w:r w:rsidR="000F1AA4" w:rsidRPr="0051557D">
        <w:rPr>
          <w:rFonts w:ascii="Times New Roman" w:hAnsi="Times New Roman"/>
          <w:sz w:val="27"/>
          <w:szCs w:val="27"/>
        </w:rPr>
        <w:t>,</w:t>
      </w:r>
      <w:r w:rsidRPr="0051557D">
        <w:rPr>
          <w:rFonts w:ascii="Times New Roman" w:hAnsi="Times New Roman"/>
          <w:sz w:val="27"/>
          <w:szCs w:val="27"/>
        </w:rPr>
        <w:t xml:space="preserve"> представляются в </w:t>
      </w:r>
      <w:r w:rsidR="00D03BBB" w:rsidRPr="0051557D">
        <w:rPr>
          <w:rFonts w:ascii="Times New Roman" w:hAnsi="Times New Roman"/>
          <w:sz w:val="27"/>
          <w:szCs w:val="27"/>
        </w:rPr>
        <w:t>Ассоциацию</w:t>
      </w:r>
      <w:r w:rsidRPr="0051557D">
        <w:rPr>
          <w:rFonts w:ascii="Times New Roman" w:hAnsi="Times New Roman"/>
          <w:sz w:val="27"/>
          <w:szCs w:val="27"/>
        </w:rPr>
        <w:t xml:space="preserve">. </w:t>
      </w:r>
    </w:p>
    <w:p w:rsidR="00E847EE" w:rsidRPr="0051557D" w:rsidRDefault="00E847EE" w:rsidP="004B6D4A">
      <w:pPr>
        <w:numPr>
          <w:ilvl w:val="1"/>
          <w:numId w:val="5"/>
        </w:numPr>
        <w:tabs>
          <w:tab w:val="left" w:pos="426"/>
        </w:tabs>
        <w:spacing w:after="120" w:line="240" w:lineRule="auto"/>
        <w:ind w:left="709" w:right="283" w:firstLine="0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Требования к сроку действия договора страхования</w:t>
      </w:r>
    </w:p>
    <w:p w:rsidR="00E847EE" w:rsidRPr="0051557D" w:rsidRDefault="00E847EE" w:rsidP="004B6D4A">
      <w:pPr>
        <w:numPr>
          <w:ilvl w:val="2"/>
          <w:numId w:val="5"/>
        </w:numPr>
        <w:tabs>
          <w:tab w:val="left" w:pos="0"/>
          <w:tab w:val="left" w:pos="426"/>
        </w:tabs>
        <w:spacing w:after="120" w:line="240" w:lineRule="auto"/>
        <w:ind w:left="0" w:right="283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Договор страхования заключается сроком не менее чем на один год.</w:t>
      </w:r>
    </w:p>
    <w:p w:rsidR="00E847EE" w:rsidRPr="0051557D" w:rsidRDefault="00E847EE" w:rsidP="004B6D4A">
      <w:pPr>
        <w:numPr>
          <w:ilvl w:val="2"/>
          <w:numId w:val="5"/>
        </w:numPr>
        <w:tabs>
          <w:tab w:val="left" w:pos="0"/>
          <w:tab w:val="left" w:pos="426"/>
        </w:tabs>
        <w:spacing w:after="120" w:line="240" w:lineRule="auto"/>
        <w:ind w:left="0"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Страхование гражданской ответственности члена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 xml:space="preserve"> должно быть непрерывным в период  </w:t>
      </w:r>
      <w:r w:rsidR="004248F8" w:rsidRPr="0051557D">
        <w:rPr>
          <w:rFonts w:ascii="Times New Roman" w:hAnsi="Times New Roman"/>
          <w:sz w:val="27"/>
          <w:szCs w:val="27"/>
        </w:rPr>
        <w:t xml:space="preserve">членства в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="00B44E23" w:rsidRPr="0051557D">
        <w:rPr>
          <w:rFonts w:ascii="Times New Roman" w:hAnsi="Times New Roman"/>
          <w:sz w:val="27"/>
          <w:szCs w:val="27"/>
        </w:rPr>
        <w:t xml:space="preserve">, </w:t>
      </w:r>
      <w:r w:rsidRPr="0051557D">
        <w:rPr>
          <w:rFonts w:ascii="Times New Roman" w:hAnsi="Times New Roman"/>
          <w:sz w:val="27"/>
          <w:szCs w:val="27"/>
        </w:rPr>
        <w:t xml:space="preserve">вне независимости от выбора и/или смены страховой компании. </w:t>
      </w:r>
      <w:r w:rsidRPr="0051557D">
        <w:rPr>
          <w:rFonts w:ascii="Times New Roman" w:hAnsi="Times New Roman"/>
          <w:color w:val="000000"/>
          <w:sz w:val="27"/>
          <w:szCs w:val="27"/>
        </w:rPr>
        <w:t>Для обеспечения непрерывности страхования в договоре может быть указан ретроактивный период, под которым понимается период, предшествующий началу срока действия договора страхования, в течение которого допущены недостатки работ, приведшие в течение срока действия договора страхования к наступлению страхового случая.</w:t>
      </w:r>
    </w:p>
    <w:p w:rsidR="00E847EE" w:rsidRPr="0051557D" w:rsidRDefault="00E847EE" w:rsidP="004B6D4A">
      <w:pPr>
        <w:numPr>
          <w:ilvl w:val="2"/>
          <w:numId w:val="5"/>
        </w:numPr>
        <w:tabs>
          <w:tab w:val="left" w:pos="0"/>
          <w:tab w:val="left" w:pos="426"/>
        </w:tabs>
        <w:spacing w:after="120" w:line="240" w:lineRule="auto"/>
        <w:ind w:left="0" w:right="283" w:firstLine="708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До истечения срока договора страхования член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 xml:space="preserve"> обязан заключить договор страхования на новый срок или внести изменения в действующий договор, продлив срок его действи</w:t>
      </w:r>
      <w:r w:rsidR="0097749A" w:rsidRPr="0051557D">
        <w:rPr>
          <w:rFonts w:ascii="Times New Roman" w:hAnsi="Times New Roman"/>
          <w:sz w:val="27"/>
          <w:szCs w:val="27"/>
        </w:rPr>
        <w:t>я</w:t>
      </w:r>
      <w:r w:rsidRPr="0051557D">
        <w:rPr>
          <w:rFonts w:ascii="Times New Roman" w:hAnsi="Times New Roman"/>
          <w:sz w:val="27"/>
          <w:szCs w:val="27"/>
        </w:rPr>
        <w:t xml:space="preserve"> не менее чем на 1 год.</w:t>
      </w:r>
    </w:p>
    <w:p w:rsidR="00E847EE" w:rsidRPr="0051557D" w:rsidRDefault="00E847EE" w:rsidP="004B6D4A">
      <w:pPr>
        <w:numPr>
          <w:ilvl w:val="2"/>
          <w:numId w:val="5"/>
        </w:numPr>
        <w:tabs>
          <w:tab w:val="left" w:pos="0"/>
          <w:tab w:val="left" w:pos="426"/>
        </w:tabs>
        <w:spacing w:after="120" w:line="240" w:lineRule="auto"/>
        <w:ind w:left="0" w:right="283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В договоре страхования могут быть установлены следующие основания досрочного прекращения (расторжения) договора страхования: </w:t>
      </w:r>
    </w:p>
    <w:p w:rsidR="00E847EE" w:rsidRPr="0051557D" w:rsidRDefault="00E847EE" w:rsidP="004B6D4A">
      <w:pPr>
        <w:pStyle w:val="3"/>
        <w:keepNext w:val="0"/>
        <w:widowControl w:val="0"/>
        <w:tabs>
          <w:tab w:val="left" w:pos="1276"/>
        </w:tabs>
        <w:spacing w:after="120"/>
        <w:ind w:right="283" w:firstLine="360"/>
        <w:rPr>
          <w:b w:val="0"/>
          <w:color w:val="000000"/>
          <w:sz w:val="27"/>
          <w:szCs w:val="27"/>
        </w:rPr>
      </w:pPr>
      <w:r w:rsidRPr="0051557D">
        <w:rPr>
          <w:b w:val="0"/>
          <w:color w:val="000000"/>
          <w:sz w:val="27"/>
          <w:szCs w:val="27"/>
        </w:rPr>
        <w:t>- полное и надлежащее исполнение Страховщиком своих обязательств перед Страхователем;</w:t>
      </w:r>
    </w:p>
    <w:p w:rsidR="00E847EE" w:rsidRPr="0051557D" w:rsidRDefault="00E847EE" w:rsidP="004B6D4A">
      <w:pPr>
        <w:pStyle w:val="3"/>
        <w:keepNext w:val="0"/>
        <w:widowControl w:val="0"/>
        <w:tabs>
          <w:tab w:val="left" w:pos="1276"/>
        </w:tabs>
        <w:spacing w:after="120"/>
        <w:ind w:right="283" w:firstLine="360"/>
        <w:rPr>
          <w:b w:val="0"/>
          <w:color w:val="000000"/>
          <w:sz w:val="27"/>
          <w:szCs w:val="27"/>
        </w:rPr>
      </w:pPr>
      <w:r w:rsidRPr="0051557D">
        <w:rPr>
          <w:b w:val="0"/>
          <w:color w:val="000000"/>
          <w:sz w:val="27"/>
          <w:szCs w:val="27"/>
        </w:rPr>
        <w:t xml:space="preserve">- ликвидация Страхователя или Страховщика в добровольном или принудительном порядке, установленном законодательными актами Российской Федерации; </w:t>
      </w:r>
    </w:p>
    <w:p w:rsidR="00E847EE" w:rsidRPr="0051557D" w:rsidRDefault="00E847EE" w:rsidP="004B6D4A">
      <w:pPr>
        <w:spacing w:after="120" w:line="240" w:lineRule="auto"/>
        <w:ind w:right="283"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- принятие судом решения о признании Договора страхования недействительным; </w:t>
      </w:r>
    </w:p>
    <w:p w:rsidR="00E847EE" w:rsidRPr="0051557D" w:rsidRDefault="00E847EE" w:rsidP="004B6D4A">
      <w:pPr>
        <w:spacing w:after="120" w:line="240" w:lineRule="auto"/>
        <w:ind w:right="283" w:firstLine="360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Pr="0051557D">
        <w:rPr>
          <w:rFonts w:ascii="Times New Roman" w:hAnsi="Times New Roman"/>
          <w:sz w:val="27"/>
          <w:szCs w:val="27"/>
        </w:rPr>
        <w:t xml:space="preserve">прекращение Страхователем членства в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 xml:space="preserve">; </w:t>
      </w:r>
    </w:p>
    <w:p w:rsidR="00E847EE" w:rsidRPr="0051557D" w:rsidRDefault="00E847EE" w:rsidP="004B6D4A">
      <w:pPr>
        <w:spacing w:after="120" w:line="240" w:lineRule="auto"/>
        <w:ind w:right="283" w:firstLine="360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>- иные случаи, предусмотренные законодательными актами Российской Федерации.</w:t>
      </w:r>
    </w:p>
    <w:p w:rsidR="000425E6" w:rsidRPr="0051557D" w:rsidRDefault="000425E6" w:rsidP="004B6D4A">
      <w:pPr>
        <w:numPr>
          <w:ilvl w:val="1"/>
          <w:numId w:val="5"/>
        </w:numPr>
        <w:tabs>
          <w:tab w:val="left" w:pos="426"/>
          <w:tab w:val="left" w:pos="567"/>
        </w:tabs>
        <w:spacing w:after="120" w:line="240" w:lineRule="auto"/>
        <w:ind w:left="709" w:right="283" w:firstLine="0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Требования к территории страхования </w:t>
      </w:r>
    </w:p>
    <w:p w:rsidR="000425E6" w:rsidRPr="0051557D" w:rsidRDefault="000425E6" w:rsidP="004B6D4A">
      <w:pPr>
        <w:autoSpaceDE w:val="0"/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2.8.1.</w:t>
      </w:r>
      <w:r w:rsidRPr="0051557D">
        <w:rPr>
          <w:rFonts w:ascii="Times New Roman" w:hAnsi="Times New Roman"/>
          <w:color w:val="7030A0"/>
          <w:sz w:val="27"/>
          <w:szCs w:val="27"/>
        </w:rPr>
        <w:t xml:space="preserve"> </w:t>
      </w:r>
      <w:r w:rsidRPr="0051557D">
        <w:rPr>
          <w:rFonts w:ascii="Times New Roman" w:hAnsi="Times New Roman"/>
          <w:sz w:val="27"/>
          <w:szCs w:val="27"/>
        </w:rPr>
        <w:t xml:space="preserve">Действие договора страхования (страхового полиса) гражданской ответственности распространяется на строительную деятельность члена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>, осуществляемую на территории Российской Федерации.</w:t>
      </w:r>
    </w:p>
    <w:p w:rsidR="00E847EE" w:rsidRPr="0051557D" w:rsidRDefault="00E847EE" w:rsidP="004B6D4A">
      <w:pPr>
        <w:numPr>
          <w:ilvl w:val="1"/>
          <w:numId w:val="5"/>
        </w:numPr>
        <w:tabs>
          <w:tab w:val="left" w:pos="426"/>
          <w:tab w:val="left" w:pos="567"/>
        </w:tabs>
        <w:spacing w:after="120" w:line="240" w:lineRule="auto"/>
        <w:ind w:left="709" w:right="283" w:firstLine="0"/>
        <w:rPr>
          <w:rFonts w:ascii="Times New Roman" w:hAnsi="Times New Roman"/>
          <w:color w:val="000000"/>
          <w:sz w:val="27"/>
          <w:szCs w:val="27"/>
          <w:u w:val="single"/>
        </w:rPr>
      </w:pPr>
      <w:r w:rsidRPr="0051557D">
        <w:rPr>
          <w:rFonts w:ascii="Times New Roman" w:hAnsi="Times New Roman"/>
          <w:color w:val="000000"/>
          <w:sz w:val="27"/>
          <w:szCs w:val="27"/>
          <w:u w:val="single"/>
        </w:rPr>
        <w:t>Требования к порядку и срокам выплаты страхового возмещения</w:t>
      </w:r>
    </w:p>
    <w:p w:rsidR="00E847EE" w:rsidRPr="0051557D" w:rsidRDefault="00E847EE" w:rsidP="004B6D4A">
      <w:pPr>
        <w:numPr>
          <w:ilvl w:val="2"/>
          <w:numId w:val="5"/>
        </w:numPr>
        <w:tabs>
          <w:tab w:val="left" w:pos="0"/>
          <w:tab w:val="left" w:pos="426"/>
        </w:tabs>
        <w:spacing w:after="120" w:line="240" w:lineRule="auto"/>
        <w:ind w:left="0" w:right="283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Договором страхования должен быть определен порядок взаимодействия Страхователя и Страховщика при наступлении события, имеющего признаки страхового случая, указан примерный перечень документов, необходимых для определения обстоятельств, причин и размера причиненного вреда. </w:t>
      </w:r>
    </w:p>
    <w:p w:rsidR="00E847EE" w:rsidRPr="0051557D" w:rsidRDefault="00E847EE" w:rsidP="004B6D4A">
      <w:pPr>
        <w:numPr>
          <w:ilvl w:val="2"/>
          <w:numId w:val="5"/>
        </w:numPr>
        <w:tabs>
          <w:tab w:val="left" w:pos="0"/>
          <w:tab w:val="left" w:pos="426"/>
        </w:tabs>
        <w:spacing w:after="120" w:line="240" w:lineRule="auto"/>
        <w:ind w:left="0" w:right="283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Установленный договором страхования срок выплаты Страховщиком страхового возмещения не должен превышать двадцати рабочих дней с момента получения Страховщиком всех документов, необходимых для установления обстоятельств, причин и размера причиненного вреда, а также письменного заявления Страхователя. </w:t>
      </w:r>
    </w:p>
    <w:p w:rsidR="00E847EE" w:rsidRPr="0051557D" w:rsidRDefault="00E847EE" w:rsidP="004B6D4A">
      <w:pPr>
        <w:numPr>
          <w:ilvl w:val="0"/>
          <w:numId w:val="5"/>
        </w:numPr>
        <w:spacing w:after="120" w:line="240" w:lineRule="auto"/>
        <w:ind w:right="283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51557D">
        <w:rPr>
          <w:rFonts w:ascii="Times New Roman" w:hAnsi="Times New Roman"/>
          <w:b/>
          <w:bCs/>
          <w:color w:val="000000"/>
          <w:sz w:val="27"/>
          <w:szCs w:val="27"/>
        </w:rPr>
        <w:t>Требования к страховой организации</w:t>
      </w:r>
    </w:p>
    <w:p w:rsidR="00E847EE" w:rsidRPr="0051557D" w:rsidRDefault="00E847EE" w:rsidP="004B6D4A">
      <w:pPr>
        <w:spacing w:after="120" w:line="240" w:lineRule="auto"/>
        <w:ind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3.1. Условием одобрения </w:t>
      </w:r>
      <w:r w:rsidR="00D03BBB" w:rsidRPr="0051557D">
        <w:rPr>
          <w:rFonts w:ascii="Times New Roman" w:hAnsi="Times New Roman"/>
          <w:sz w:val="27"/>
          <w:szCs w:val="27"/>
        </w:rPr>
        <w:t>Ассоциацией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договора страхования (страхового полиса)</w:t>
      </w:r>
      <w:r w:rsidR="00B44E23" w:rsidRPr="0051557D">
        <w:rPr>
          <w:rFonts w:ascii="Times New Roman" w:hAnsi="Times New Roman"/>
          <w:color w:val="000000"/>
          <w:sz w:val="27"/>
          <w:szCs w:val="27"/>
        </w:rPr>
        <w:t xml:space="preserve"> риска 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гражданской ответственности члена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="00B44E23" w:rsidRPr="0051557D">
        <w:rPr>
          <w:rFonts w:ascii="Times New Roman" w:hAnsi="Times New Roman"/>
          <w:sz w:val="27"/>
          <w:szCs w:val="27"/>
        </w:rPr>
        <w:t xml:space="preserve"> 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в случае причинения вреда вследствие недостатков работ, которые оказывают влияние на безопасность объектов капитального строительства, является соответствие страховой организации, с которой заключен договор, следующим требованиям: </w:t>
      </w:r>
    </w:p>
    <w:p w:rsidR="00E847EE" w:rsidRPr="0051557D" w:rsidRDefault="00E847EE" w:rsidP="004B6D4A">
      <w:pPr>
        <w:spacing w:after="120" w:line="240" w:lineRule="auto"/>
        <w:ind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3.1.1. </w:t>
      </w:r>
      <w:r w:rsidR="00B44E23" w:rsidRPr="0051557D">
        <w:rPr>
          <w:rFonts w:ascii="Times New Roman" w:hAnsi="Times New Roman"/>
          <w:color w:val="000000"/>
          <w:sz w:val="27"/>
          <w:szCs w:val="27"/>
        </w:rPr>
        <w:t>с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траховая организация имеет действующую лицензию (без ограничений действия) на осуществление страховой деятельности; </w:t>
      </w:r>
    </w:p>
    <w:p w:rsidR="00E847EE" w:rsidRPr="0051557D" w:rsidRDefault="00E847EE" w:rsidP="004B6D4A">
      <w:pPr>
        <w:spacing w:after="120" w:line="240" w:lineRule="auto"/>
        <w:ind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3.1.2. </w:t>
      </w:r>
      <w:r w:rsidR="00B44E23" w:rsidRPr="0051557D">
        <w:rPr>
          <w:rFonts w:ascii="Times New Roman" w:hAnsi="Times New Roman"/>
          <w:color w:val="000000"/>
          <w:sz w:val="27"/>
          <w:szCs w:val="27"/>
        </w:rPr>
        <w:t>с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траховая организация имеет действующую лицензию (приложение к лицензии) на осуществление страхования гражданской ответственности за причинение вреда третьим лицам; </w:t>
      </w:r>
    </w:p>
    <w:p w:rsidR="00E847EE" w:rsidRPr="0051557D" w:rsidRDefault="00E847EE" w:rsidP="004B6D4A">
      <w:pPr>
        <w:spacing w:after="120" w:line="240" w:lineRule="auto"/>
        <w:ind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3.1.3. </w:t>
      </w:r>
      <w:r w:rsidR="00B44E23" w:rsidRPr="0051557D">
        <w:rPr>
          <w:rFonts w:ascii="Times New Roman" w:hAnsi="Times New Roman"/>
          <w:color w:val="000000"/>
          <w:sz w:val="27"/>
          <w:szCs w:val="27"/>
        </w:rPr>
        <w:t>с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траховой организацией разработаны и утверждены Правила страхования </w:t>
      </w:r>
      <w:r w:rsidR="00B44E23" w:rsidRPr="0051557D">
        <w:rPr>
          <w:rFonts w:ascii="Times New Roman" w:hAnsi="Times New Roman"/>
          <w:color w:val="000000"/>
          <w:sz w:val="27"/>
          <w:szCs w:val="27"/>
        </w:rPr>
        <w:t xml:space="preserve">риска 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гражданской ответственности </w:t>
      </w:r>
      <w:r w:rsidR="00B44E23" w:rsidRPr="0051557D">
        <w:rPr>
          <w:rFonts w:ascii="Times New Roman" w:hAnsi="Times New Roman"/>
          <w:color w:val="000000"/>
          <w:sz w:val="27"/>
          <w:szCs w:val="27"/>
        </w:rPr>
        <w:t>в случае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причинени</w:t>
      </w:r>
      <w:r w:rsidR="00B44E23" w:rsidRPr="0051557D">
        <w:rPr>
          <w:rFonts w:ascii="Times New Roman" w:hAnsi="Times New Roman"/>
          <w:color w:val="000000"/>
          <w:sz w:val="27"/>
          <w:szCs w:val="27"/>
        </w:rPr>
        <w:t>я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вреда вследствие недостатков работ, которые оказывают влияние на безопасность объе</w:t>
      </w:r>
      <w:r w:rsidR="00EF1BDE" w:rsidRPr="0051557D">
        <w:rPr>
          <w:rFonts w:ascii="Times New Roman" w:hAnsi="Times New Roman"/>
          <w:color w:val="000000"/>
          <w:sz w:val="27"/>
          <w:szCs w:val="27"/>
        </w:rPr>
        <w:t>ктов капитального строительства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; </w:t>
      </w:r>
    </w:p>
    <w:p w:rsidR="00E847EE" w:rsidRPr="0051557D" w:rsidRDefault="00E847EE" w:rsidP="004B6D4A">
      <w:pPr>
        <w:spacing w:after="120" w:line="240" w:lineRule="auto"/>
        <w:ind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3.1.4. </w:t>
      </w:r>
      <w:r w:rsidR="00B44E23" w:rsidRPr="0051557D">
        <w:rPr>
          <w:rFonts w:ascii="Times New Roman" w:hAnsi="Times New Roman"/>
          <w:color w:val="000000"/>
          <w:sz w:val="27"/>
          <w:szCs w:val="27"/>
        </w:rPr>
        <w:t>в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отношении страховой организации не ведется процедура банкротства;</w:t>
      </w:r>
    </w:p>
    <w:p w:rsidR="00E847EE" w:rsidRPr="0051557D" w:rsidRDefault="00E847EE" w:rsidP="004B6D4A">
      <w:pPr>
        <w:spacing w:after="120" w:line="240" w:lineRule="auto"/>
        <w:ind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3.1.5. </w:t>
      </w:r>
      <w:r w:rsidR="00B44E23" w:rsidRPr="0051557D">
        <w:rPr>
          <w:rFonts w:ascii="Times New Roman" w:hAnsi="Times New Roman"/>
          <w:color w:val="000000"/>
          <w:sz w:val="27"/>
          <w:szCs w:val="27"/>
        </w:rPr>
        <w:t>р</w:t>
      </w:r>
      <w:r w:rsidRPr="0051557D">
        <w:rPr>
          <w:rFonts w:ascii="Times New Roman" w:hAnsi="Times New Roman"/>
          <w:color w:val="000000"/>
          <w:sz w:val="27"/>
          <w:szCs w:val="27"/>
        </w:rPr>
        <w:t>азмеры уставного капитала и активов страховой компании должны обеспечивать её устойчивую деятельность и способность к своевременной выплате страхового возмещения.</w:t>
      </w:r>
    </w:p>
    <w:p w:rsidR="00E847EE" w:rsidRPr="0051557D" w:rsidRDefault="00E847EE" w:rsidP="004B6D4A">
      <w:pPr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3.2</w:t>
      </w:r>
      <w:r w:rsidRPr="0051557D">
        <w:rPr>
          <w:rFonts w:ascii="Times New Roman" w:hAnsi="Times New Roman"/>
          <w:sz w:val="27"/>
          <w:szCs w:val="27"/>
        </w:rPr>
        <w:t xml:space="preserve">. </w:t>
      </w:r>
      <w:r w:rsidR="00D03BBB" w:rsidRPr="0051557D">
        <w:rPr>
          <w:rFonts w:ascii="Times New Roman" w:hAnsi="Times New Roman"/>
          <w:sz w:val="27"/>
          <w:szCs w:val="27"/>
        </w:rPr>
        <w:t>Ассоциация</w:t>
      </w:r>
      <w:r w:rsidRPr="0051557D">
        <w:rPr>
          <w:rFonts w:ascii="Times New Roman" w:hAnsi="Times New Roman"/>
          <w:sz w:val="27"/>
          <w:szCs w:val="27"/>
        </w:rPr>
        <w:t xml:space="preserve"> вправе самостоятельно запрашивать от страховых организаций документы, подтверждающие их соответствие требованиям законодательства.</w:t>
      </w:r>
    </w:p>
    <w:p w:rsidR="00E847EE" w:rsidRPr="0051557D" w:rsidRDefault="00E847EE" w:rsidP="004B6D4A">
      <w:pPr>
        <w:tabs>
          <w:tab w:val="left" w:pos="1969"/>
        </w:tabs>
        <w:spacing w:after="120" w:line="240" w:lineRule="auto"/>
        <w:ind w:left="709" w:right="283" w:hanging="709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51557D">
        <w:rPr>
          <w:rFonts w:ascii="Times New Roman" w:hAnsi="Times New Roman"/>
          <w:b/>
          <w:bCs/>
          <w:color w:val="000000"/>
          <w:sz w:val="27"/>
          <w:szCs w:val="27"/>
        </w:rPr>
        <w:t xml:space="preserve">4. </w:t>
      </w:r>
      <w:r w:rsidR="00D81C2C" w:rsidRPr="0051557D">
        <w:rPr>
          <w:rFonts w:ascii="Times New Roman" w:hAnsi="Times New Roman"/>
          <w:b/>
          <w:bCs/>
          <w:color w:val="000000"/>
          <w:sz w:val="27"/>
          <w:szCs w:val="27"/>
        </w:rPr>
        <w:t xml:space="preserve">  </w:t>
      </w:r>
      <w:r w:rsidRPr="0051557D">
        <w:rPr>
          <w:rFonts w:ascii="Times New Roman" w:hAnsi="Times New Roman"/>
          <w:b/>
          <w:bCs/>
          <w:color w:val="000000"/>
          <w:sz w:val="27"/>
          <w:szCs w:val="27"/>
        </w:rPr>
        <w:t>Рекомендации по выбору страховой организации</w:t>
      </w:r>
    </w:p>
    <w:p w:rsidR="00E847EE" w:rsidRPr="0051557D" w:rsidRDefault="00E847EE" w:rsidP="004B6D4A">
      <w:pPr>
        <w:tabs>
          <w:tab w:val="left" w:pos="1969"/>
        </w:tabs>
        <w:spacing w:after="120" w:line="240" w:lineRule="auto"/>
        <w:ind w:right="283" w:firstLine="709"/>
        <w:jc w:val="both"/>
        <w:rPr>
          <w:rFonts w:ascii="Times New Roman" w:hAnsi="Times New Roman"/>
          <w:bCs/>
          <w:sz w:val="27"/>
          <w:szCs w:val="27"/>
        </w:rPr>
      </w:pPr>
      <w:r w:rsidRPr="0051557D">
        <w:rPr>
          <w:rFonts w:ascii="Times New Roman" w:hAnsi="Times New Roman"/>
          <w:bCs/>
          <w:color w:val="000000"/>
          <w:sz w:val="27"/>
          <w:szCs w:val="27"/>
        </w:rPr>
        <w:t xml:space="preserve">4.1. </w:t>
      </w:r>
      <w:r w:rsidR="00D03BBB" w:rsidRPr="0051557D">
        <w:rPr>
          <w:rFonts w:ascii="Times New Roman" w:hAnsi="Times New Roman"/>
          <w:sz w:val="27"/>
          <w:szCs w:val="27"/>
        </w:rPr>
        <w:t>Ассоциация</w:t>
      </w:r>
      <w:r w:rsidRPr="0051557D">
        <w:rPr>
          <w:rFonts w:ascii="Times New Roman" w:hAnsi="Times New Roman"/>
          <w:bCs/>
          <w:sz w:val="27"/>
          <w:szCs w:val="27"/>
        </w:rPr>
        <w:t xml:space="preserve"> не вправе принуждать юридическое лицо</w:t>
      </w:r>
      <w:r w:rsidR="0097749A" w:rsidRPr="0051557D">
        <w:rPr>
          <w:rFonts w:ascii="Times New Roman" w:hAnsi="Times New Roman"/>
          <w:bCs/>
          <w:sz w:val="27"/>
          <w:szCs w:val="27"/>
        </w:rPr>
        <w:t xml:space="preserve"> и/или индивидуального предпринимателя</w:t>
      </w:r>
      <w:r w:rsidRPr="0051557D">
        <w:rPr>
          <w:rFonts w:ascii="Times New Roman" w:hAnsi="Times New Roman"/>
          <w:bCs/>
          <w:sz w:val="27"/>
          <w:szCs w:val="27"/>
        </w:rPr>
        <w:t>, претендующ</w:t>
      </w:r>
      <w:r w:rsidR="0097749A" w:rsidRPr="0051557D">
        <w:rPr>
          <w:rFonts w:ascii="Times New Roman" w:hAnsi="Times New Roman"/>
          <w:bCs/>
          <w:sz w:val="27"/>
          <w:szCs w:val="27"/>
        </w:rPr>
        <w:t>их</w:t>
      </w:r>
      <w:r w:rsidRPr="0051557D">
        <w:rPr>
          <w:rFonts w:ascii="Times New Roman" w:hAnsi="Times New Roman"/>
          <w:bCs/>
          <w:sz w:val="27"/>
          <w:szCs w:val="27"/>
        </w:rPr>
        <w:t xml:space="preserve"> на прием в </w:t>
      </w:r>
      <w:r w:rsidR="00D03BBB" w:rsidRPr="0051557D">
        <w:rPr>
          <w:rFonts w:ascii="Times New Roman" w:hAnsi="Times New Roman"/>
          <w:sz w:val="27"/>
          <w:szCs w:val="27"/>
        </w:rPr>
        <w:t>Ассоциацию</w:t>
      </w:r>
      <w:r w:rsidRPr="0051557D">
        <w:rPr>
          <w:rFonts w:ascii="Times New Roman" w:hAnsi="Times New Roman"/>
          <w:bCs/>
          <w:sz w:val="27"/>
          <w:szCs w:val="27"/>
        </w:rPr>
        <w:t xml:space="preserve"> или являющи</w:t>
      </w:r>
      <w:r w:rsidR="0097749A" w:rsidRPr="0051557D">
        <w:rPr>
          <w:rFonts w:ascii="Times New Roman" w:hAnsi="Times New Roman"/>
          <w:bCs/>
          <w:sz w:val="27"/>
          <w:szCs w:val="27"/>
        </w:rPr>
        <w:t>хся</w:t>
      </w:r>
      <w:r w:rsidRPr="0051557D">
        <w:rPr>
          <w:rFonts w:ascii="Times New Roman" w:hAnsi="Times New Roman"/>
          <w:bCs/>
          <w:sz w:val="27"/>
          <w:szCs w:val="27"/>
        </w:rPr>
        <w:t xml:space="preserve"> член</w:t>
      </w:r>
      <w:r w:rsidR="0097749A" w:rsidRPr="0051557D">
        <w:rPr>
          <w:rFonts w:ascii="Times New Roman" w:hAnsi="Times New Roman"/>
          <w:bCs/>
          <w:sz w:val="27"/>
          <w:szCs w:val="27"/>
        </w:rPr>
        <w:t>ами</w:t>
      </w:r>
      <w:r w:rsidRPr="0051557D">
        <w:rPr>
          <w:rFonts w:ascii="Times New Roman" w:hAnsi="Times New Roman"/>
          <w:bCs/>
          <w:sz w:val="27"/>
          <w:szCs w:val="27"/>
        </w:rPr>
        <w:t xml:space="preserve">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bCs/>
          <w:sz w:val="27"/>
          <w:szCs w:val="27"/>
        </w:rPr>
        <w:t xml:space="preserve">, заключать договоры (полисы) страхования гражданской ответственности исключительно со страховыми организациями, рекомендованными </w:t>
      </w:r>
      <w:r w:rsidR="00D03BBB" w:rsidRPr="0051557D">
        <w:rPr>
          <w:rFonts w:ascii="Times New Roman" w:hAnsi="Times New Roman"/>
          <w:sz w:val="27"/>
          <w:szCs w:val="27"/>
        </w:rPr>
        <w:t>Ассоциацией</w:t>
      </w:r>
      <w:r w:rsidRPr="0051557D">
        <w:rPr>
          <w:rFonts w:ascii="Times New Roman" w:hAnsi="Times New Roman"/>
          <w:bCs/>
          <w:sz w:val="27"/>
          <w:szCs w:val="27"/>
        </w:rPr>
        <w:t>.</w:t>
      </w:r>
    </w:p>
    <w:p w:rsidR="00E847EE" w:rsidRPr="0051557D" w:rsidRDefault="00E847EE" w:rsidP="004B6D4A">
      <w:pPr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4.</w:t>
      </w:r>
      <w:r w:rsidR="00481553" w:rsidRPr="0051557D">
        <w:rPr>
          <w:rFonts w:ascii="Times New Roman" w:hAnsi="Times New Roman"/>
          <w:sz w:val="27"/>
          <w:szCs w:val="27"/>
        </w:rPr>
        <w:t>2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D03BBB" w:rsidRPr="0051557D">
        <w:rPr>
          <w:rFonts w:ascii="Times New Roman" w:hAnsi="Times New Roman"/>
          <w:sz w:val="27"/>
          <w:szCs w:val="27"/>
        </w:rPr>
        <w:t>Ассоциация</w:t>
      </w:r>
      <w:r w:rsidRPr="0051557D">
        <w:rPr>
          <w:rFonts w:ascii="Times New Roman" w:hAnsi="Times New Roman"/>
          <w:bCs/>
          <w:sz w:val="27"/>
          <w:szCs w:val="27"/>
        </w:rPr>
        <w:t xml:space="preserve"> заинтересован</w:t>
      </w:r>
      <w:r w:rsidR="00D03BBB" w:rsidRPr="0051557D">
        <w:rPr>
          <w:rFonts w:ascii="Times New Roman" w:hAnsi="Times New Roman"/>
          <w:bCs/>
          <w:sz w:val="27"/>
          <w:szCs w:val="27"/>
        </w:rPr>
        <w:t>а</w:t>
      </w:r>
      <w:r w:rsidRPr="0051557D">
        <w:rPr>
          <w:rFonts w:ascii="Times New Roman" w:hAnsi="Times New Roman"/>
          <w:bCs/>
          <w:sz w:val="27"/>
          <w:szCs w:val="27"/>
        </w:rPr>
        <w:t xml:space="preserve"> в обеспечении надлежащей страховой защиты деятельности членов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bCs/>
          <w:sz w:val="27"/>
          <w:szCs w:val="27"/>
        </w:rPr>
        <w:t xml:space="preserve"> </w:t>
      </w:r>
      <w:r w:rsidRPr="0051557D">
        <w:rPr>
          <w:rFonts w:ascii="Times New Roman" w:hAnsi="Times New Roman"/>
          <w:sz w:val="27"/>
          <w:szCs w:val="27"/>
        </w:rPr>
        <w:t xml:space="preserve">и рекомендует при заключении договоров (полисов) страхования гражданской ответственности обращать внимание на страховые организации, работающие на рынке страховых услуг не менее восьми лет и имеющие </w:t>
      </w:r>
      <w:r w:rsidRPr="0051557D">
        <w:rPr>
          <w:rFonts w:ascii="Times New Roman" w:eastAsia="TimesNewRoman" w:hAnsi="Times New Roman"/>
          <w:sz w:val="27"/>
          <w:szCs w:val="27"/>
        </w:rPr>
        <w:t>опыт в страховании гражданской ответственности за причинение вреда третьим лицам при осуществлении строительно</w:t>
      </w:r>
      <w:r w:rsidRPr="0051557D">
        <w:rPr>
          <w:rFonts w:ascii="Times New Roman" w:hAnsi="Times New Roman"/>
          <w:sz w:val="27"/>
          <w:szCs w:val="27"/>
        </w:rPr>
        <w:t>-</w:t>
      </w:r>
      <w:r w:rsidRPr="0051557D">
        <w:rPr>
          <w:rFonts w:ascii="Times New Roman" w:eastAsia="TimesNewRoman" w:hAnsi="Times New Roman"/>
          <w:sz w:val="27"/>
          <w:szCs w:val="27"/>
        </w:rPr>
        <w:t>монтажных работ и страховании профессиональной ответственности строителей</w:t>
      </w:r>
      <w:r w:rsidRPr="0051557D">
        <w:rPr>
          <w:rFonts w:ascii="Times New Roman" w:hAnsi="Times New Roman"/>
          <w:sz w:val="27"/>
          <w:szCs w:val="27"/>
        </w:rPr>
        <w:t xml:space="preserve"> </w:t>
      </w:r>
      <w:r w:rsidRPr="0051557D">
        <w:rPr>
          <w:rFonts w:ascii="Times New Roman" w:eastAsia="TimesNewRoman" w:hAnsi="Times New Roman"/>
          <w:sz w:val="27"/>
          <w:szCs w:val="27"/>
        </w:rPr>
        <w:t>не менее пяти</w:t>
      </w:r>
      <w:r w:rsidRPr="0051557D">
        <w:rPr>
          <w:rFonts w:ascii="Times New Roman" w:hAnsi="Times New Roman"/>
          <w:sz w:val="27"/>
          <w:szCs w:val="27"/>
        </w:rPr>
        <w:t xml:space="preserve"> </w:t>
      </w:r>
      <w:r w:rsidRPr="0051557D">
        <w:rPr>
          <w:rFonts w:ascii="Times New Roman" w:eastAsia="TimesNewRoman" w:hAnsi="Times New Roman"/>
          <w:sz w:val="27"/>
          <w:szCs w:val="27"/>
        </w:rPr>
        <w:t>лет</w:t>
      </w:r>
      <w:r w:rsidRPr="0051557D">
        <w:rPr>
          <w:rFonts w:ascii="Times New Roman" w:hAnsi="Times New Roman"/>
          <w:sz w:val="27"/>
          <w:szCs w:val="27"/>
        </w:rPr>
        <w:t>.</w:t>
      </w:r>
    </w:p>
    <w:p w:rsidR="00E847EE" w:rsidRPr="0051557D" w:rsidRDefault="00E847EE" w:rsidP="004B6D4A">
      <w:pPr>
        <w:tabs>
          <w:tab w:val="left" w:pos="1969"/>
        </w:tabs>
        <w:spacing w:after="120" w:line="240" w:lineRule="auto"/>
        <w:ind w:right="283" w:firstLine="709"/>
        <w:jc w:val="both"/>
        <w:rPr>
          <w:rFonts w:ascii="Times New Roman" w:hAnsi="Times New Roman"/>
          <w:bCs/>
          <w:sz w:val="27"/>
          <w:szCs w:val="27"/>
        </w:rPr>
      </w:pPr>
      <w:r w:rsidRPr="0051557D">
        <w:rPr>
          <w:rFonts w:ascii="Times New Roman" w:hAnsi="Times New Roman"/>
          <w:bCs/>
          <w:color w:val="000000"/>
          <w:sz w:val="27"/>
          <w:szCs w:val="27"/>
        </w:rPr>
        <w:t>4.</w:t>
      </w:r>
      <w:r w:rsidR="00481553" w:rsidRPr="0051557D">
        <w:rPr>
          <w:rFonts w:ascii="Times New Roman" w:hAnsi="Times New Roman"/>
          <w:bCs/>
          <w:sz w:val="27"/>
          <w:szCs w:val="27"/>
        </w:rPr>
        <w:t>3</w:t>
      </w:r>
      <w:r w:rsidRPr="0051557D">
        <w:rPr>
          <w:rFonts w:ascii="Times New Roman" w:hAnsi="Times New Roman"/>
          <w:bCs/>
          <w:color w:val="000000"/>
          <w:sz w:val="27"/>
          <w:szCs w:val="27"/>
        </w:rPr>
        <w:t xml:space="preserve">. </w:t>
      </w:r>
      <w:r w:rsidRPr="0051557D">
        <w:rPr>
          <w:rFonts w:ascii="Times New Roman" w:hAnsi="Times New Roman"/>
          <w:bCs/>
          <w:sz w:val="27"/>
          <w:szCs w:val="27"/>
        </w:rPr>
        <w:t xml:space="preserve">Члены </w:t>
      </w:r>
      <w:r w:rsidR="00D03BBB" w:rsidRPr="0051557D">
        <w:rPr>
          <w:rFonts w:ascii="Times New Roman" w:hAnsi="Times New Roman"/>
          <w:bCs/>
          <w:sz w:val="27"/>
          <w:szCs w:val="27"/>
        </w:rPr>
        <w:t>Ассоциации</w:t>
      </w:r>
      <w:r w:rsidRPr="0051557D">
        <w:rPr>
          <w:rFonts w:ascii="Times New Roman" w:hAnsi="Times New Roman"/>
          <w:bCs/>
          <w:sz w:val="27"/>
          <w:szCs w:val="27"/>
        </w:rPr>
        <w:t xml:space="preserve"> могут обратиться к специалистам страховых организаций за консультацией по вопросам заключения договоров страхования гражданской ответственности.</w:t>
      </w:r>
    </w:p>
    <w:p w:rsidR="00E847EE" w:rsidRPr="0051557D" w:rsidRDefault="00E847EE" w:rsidP="004B6D4A">
      <w:pPr>
        <w:tabs>
          <w:tab w:val="left" w:pos="1969"/>
        </w:tabs>
        <w:spacing w:after="120" w:line="240" w:lineRule="auto"/>
        <w:ind w:right="283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51557D">
        <w:rPr>
          <w:rFonts w:ascii="Times New Roman" w:hAnsi="Times New Roman"/>
          <w:b/>
          <w:bCs/>
          <w:color w:val="000000"/>
          <w:sz w:val="27"/>
          <w:szCs w:val="27"/>
        </w:rPr>
        <w:t xml:space="preserve">5. </w:t>
      </w:r>
      <w:r w:rsidR="00D81C2C" w:rsidRPr="0051557D">
        <w:rPr>
          <w:rFonts w:ascii="Times New Roman" w:hAnsi="Times New Roman"/>
          <w:b/>
          <w:bCs/>
          <w:color w:val="000000"/>
          <w:sz w:val="27"/>
          <w:szCs w:val="27"/>
        </w:rPr>
        <w:t xml:space="preserve">  </w:t>
      </w:r>
      <w:r w:rsidRPr="0051557D">
        <w:rPr>
          <w:rFonts w:ascii="Times New Roman" w:hAnsi="Times New Roman"/>
          <w:b/>
          <w:bCs/>
          <w:color w:val="000000"/>
          <w:sz w:val="27"/>
          <w:szCs w:val="27"/>
        </w:rPr>
        <w:t>Уведомление о страховании</w:t>
      </w:r>
    </w:p>
    <w:p w:rsidR="00180C91" w:rsidRPr="0051557D" w:rsidRDefault="00E847EE" w:rsidP="004B6D4A">
      <w:pPr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5.1. </w:t>
      </w:r>
      <w:r w:rsidR="00560B30" w:rsidRPr="0051557D">
        <w:rPr>
          <w:rFonts w:ascii="Times New Roman" w:hAnsi="Times New Roman"/>
          <w:sz w:val="27"/>
          <w:szCs w:val="27"/>
        </w:rPr>
        <w:t xml:space="preserve">Для подтверждения факта заключения договора страхования гражданской ответственности член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="00560B30" w:rsidRPr="0051557D">
        <w:rPr>
          <w:rFonts w:ascii="Times New Roman" w:hAnsi="Times New Roman"/>
          <w:sz w:val="27"/>
          <w:szCs w:val="27"/>
        </w:rPr>
        <w:t xml:space="preserve"> обязан представить в </w:t>
      </w:r>
      <w:r w:rsidR="00D03BBB" w:rsidRPr="0051557D">
        <w:rPr>
          <w:rFonts w:ascii="Times New Roman" w:hAnsi="Times New Roman"/>
          <w:sz w:val="27"/>
          <w:szCs w:val="27"/>
        </w:rPr>
        <w:t>Ассоциацию</w:t>
      </w:r>
      <w:r w:rsidR="00560B30" w:rsidRPr="0051557D">
        <w:rPr>
          <w:rFonts w:ascii="Times New Roman" w:hAnsi="Times New Roman"/>
          <w:sz w:val="27"/>
          <w:szCs w:val="27"/>
        </w:rPr>
        <w:t xml:space="preserve"> оригинал или заверенную копию действующего договора страхования и/или страхового полиса гражданской ответственности, а также копии документов, подтверждающих оплату страховой премии по договору.</w:t>
      </w:r>
      <w:r w:rsidR="00180C91" w:rsidRPr="0051557D">
        <w:rPr>
          <w:rFonts w:ascii="Times New Roman" w:hAnsi="Times New Roman"/>
          <w:sz w:val="27"/>
          <w:szCs w:val="27"/>
        </w:rPr>
        <w:t xml:space="preserve"> </w:t>
      </w:r>
    </w:p>
    <w:p w:rsidR="000425E6" w:rsidRPr="0051557D" w:rsidRDefault="00180C91" w:rsidP="004B6D4A">
      <w:pPr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В дальнейшем член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 xml:space="preserve"> обязан своевременно возобновлять и поддерживать непрерывное действие договора (полиса) страхования гражданской ответственности до прекращения членства в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>.</w:t>
      </w:r>
    </w:p>
    <w:p w:rsidR="00560B30" w:rsidRPr="0051557D" w:rsidRDefault="005708DB" w:rsidP="004B6D4A">
      <w:pPr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5.2. </w:t>
      </w:r>
      <w:r w:rsidR="00560B30" w:rsidRPr="0051557D">
        <w:rPr>
          <w:rFonts w:ascii="Times New Roman" w:hAnsi="Times New Roman"/>
          <w:sz w:val="27"/>
          <w:szCs w:val="27"/>
        </w:rPr>
        <w:t xml:space="preserve">При внесении изменений в договор страхования член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="00560B30" w:rsidRPr="0051557D">
        <w:rPr>
          <w:rFonts w:ascii="Times New Roman" w:hAnsi="Times New Roman"/>
          <w:sz w:val="27"/>
          <w:szCs w:val="27"/>
        </w:rPr>
        <w:t xml:space="preserve"> обязан уведомить об этом </w:t>
      </w:r>
      <w:r w:rsidR="00D03BBB" w:rsidRPr="0051557D">
        <w:rPr>
          <w:rFonts w:ascii="Times New Roman" w:hAnsi="Times New Roman"/>
          <w:sz w:val="27"/>
          <w:szCs w:val="27"/>
        </w:rPr>
        <w:t>Ассоциацию</w:t>
      </w:r>
      <w:r w:rsidR="00560B30" w:rsidRPr="0051557D">
        <w:rPr>
          <w:rFonts w:ascii="Times New Roman" w:hAnsi="Times New Roman"/>
          <w:sz w:val="27"/>
          <w:szCs w:val="27"/>
        </w:rPr>
        <w:t xml:space="preserve"> и представить документы, предусмотренные  п.5.1 настоящего Положения.</w:t>
      </w:r>
    </w:p>
    <w:p w:rsidR="00E847EE" w:rsidRPr="0051557D" w:rsidRDefault="00180C91" w:rsidP="004B6D4A">
      <w:pPr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5.3. В случае расторжения членом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 xml:space="preserve"> договора страхования он обязан уведомить об этом </w:t>
      </w:r>
      <w:r w:rsidR="00D03BBB" w:rsidRPr="0051557D">
        <w:rPr>
          <w:rFonts w:ascii="Times New Roman" w:hAnsi="Times New Roman"/>
          <w:sz w:val="27"/>
          <w:szCs w:val="27"/>
        </w:rPr>
        <w:t>Ассоциацию</w:t>
      </w:r>
      <w:r w:rsidRPr="0051557D">
        <w:rPr>
          <w:rFonts w:ascii="Times New Roman" w:hAnsi="Times New Roman"/>
          <w:sz w:val="27"/>
          <w:szCs w:val="27"/>
        </w:rPr>
        <w:t>.</w:t>
      </w:r>
    </w:p>
    <w:p w:rsidR="00E847EE" w:rsidRPr="0051557D" w:rsidRDefault="00180C91" w:rsidP="004B6D4A">
      <w:pPr>
        <w:spacing w:after="120" w:line="240" w:lineRule="auto"/>
        <w:ind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5.4. </w:t>
      </w:r>
      <w:r w:rsidR="00E847EE" w:rsidRPr="0051557D">
        <w:rPr>
          <w:rFonts w:ascii="Times New Roman" w:hAnsi="Times New Roman"/>
          <w:color w:val="000000"/>
          <w:sz w:val="27"/>
          <w:szCs w:val="27"/>
        </w:rPr>
        <w:t xml:space="preserve">Срок представления соответствующих документов 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(уведомлений) </w:t>
      </w:r>
      <w:r w:rsidR="00E847EE" w:rsidRPr="0051557D">
        <w:rPr>
          <w:rFonts w:ascii="Times New Roman" w:hAnsi="Times New Roman"/>
          <w:color w:val="000000"/>
          <w:sz w:val="27"/>
          <w:szCs w:val="27"/>
        </w:rPr>
        <w:t xml:space="preserve">– не позднее 10 дней </w:t>
      </w:r>
      <w:r w:rsidRPr="0051557D">
        <w:rPr>
          <w:rFonts w:ascii="Times New Roman" w:hAnsi="Times New Roman"/>
          <w:color w:val="000000"/>
          <w:sz w:val="27"/>
          <w:szCs w:val="27"/>
        </w:rPr>
        <w:t>с момента</w:t>
      </w:r>
      <w:r w:rsidR="00E847EE" w:rsidRPr="0051557D">
        <w:rPr>
          <w:rFonts w:ascii="Times New Roman" w:hAnsi="Times New Roman"/>
          <w:color w:val="000000"/>
          <w:sz w:val="27"/>
          <w:szCs w:val="27"/>
        </w:rPr>
        <w:t xml:space="preserve"> заключения, изменения, расторжения или продления договора страхования.</w:t>
      </w:r>
    </w:p>
    <w:p w:rsidR="00E847EE" w:rsidRPr="0051557D" w:rsidRDefault="00E847EE" w:rsidP="004B6D4A">
      <w:pPr>
        <w:spacing w:after="120" w:line="240" w:lineRule="auto"/>
        <w:ind w:right="283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>5.</w:t>
      </w:r>
      <w:r w:rsidR="00180C91" w:rsidRPr="0051557D">
        <w:rPr>
          <w:rFonts w:ascii="Times New Roman" w:hAnsi="Times New Roman"/>
          <w:color w:val="000000"/>
          <w:sz w:val="27"/>
          <w:szCs w:val="27"/>
        </w:rPr>
        <w:t>5</w:t>
      </w:r>
      <w:r w:rsidRPr="0051557D">
        <w:rPr>
          <w:rFonts w:ascii="Times New Roman" w:hAnsi="Times New Roman"/>
          <w:sz w:val="27"/>
          <w:szCs w:val="27"/>
        </w:rPr>
        <w:t>.</w:t>
      </w:r>
      <w:r w:rsidR="005708DB" w:rsidRPr="0051557D">
        <w:rPr>
          <w:rFonts w:ascii="Times New Roman" w:hAnsi="Times New Roman"/>
          <w:sz w:val="27"/>
          <w:szCs w:val="27"/>
        </w:rPr>
        <w:t xml:space="preserve"> </w:t>
      </w:r>
      <w:r w:rsidR="00180C91" w:rsidRPr="0051557D">
        <w:rPr>
          <w:rFonts w:ascii="Times New Roman" w:hAnsi="Times New Roman"/>
          <w:color w:val="000000"/>
          <w:sz w:val="27"/>
          <w:szCs w:val="27"/>
        </w:rPr>
        <w:t>Ч</w:t>
      </w:r>
      <w:r w:rsidR="00180C91" w:rsidRPr="0051557D">
        <w:rPr>
          <w:rFonts w:ascii="Times New Roman" w:hAnsi="Times New Roman"/>
          <w:sz w:val="27"/>
          <w:szCs w:val="27"/>
        </w:rPr>
        <w:t xml:space="preserve">лен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="00180C91" w:rsidRPr="0051557D">
        <w:rPr>
          <w:rFonts w:ascii="Times New Roman" w:hAnsi="Times New Roman"/>
          <w:sz w:val="27"/>
          <w:szCs w:val="27"/>
        </w:rPr>
        <w:t xml:space="preserve"> не вправе заменить предоставление в </w:t>
      </w:r>
      <w:r w:rsidR="00D03BBB" w:rsidRPr="0051557D">
        <w:rPr>
          <w:rFonts w:ascii="Times New Roman" w:hAnsi="Times New Roman"/>
          <w:sz w:val="27"/>
          <w:szCs w:val="27"/>
        </w:rPr>
        <w:t>Ассоциацию</w:t>
      </w:r>
      <w:r w:rsidR="00180C91" w:rsidRPr="0051557D">
        <w:rPr>
          <w:rFonts w:ascii="Times New Roman" w:hAnsi="Times New Roman"/>
          <w:sz w:val="27"/>
          <w:szCs w:val="27"/>
        </w:rPr>
        <w:t xml:space="preserve"> договора страхования гражданской ответственности предоставлением договора страхования (страхового полиса) иных видов ответственности, имущества, жизни и здоровья  и т.п.</w:t>
      </w:r>
      <w:r w:rsidRPr="0051557D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E847EE" w:rsidRPr="0051557D" w:rsidRDefault="00E847EE" w:rsidP="004B6D4A">
      <w:pPr>
        <w:tabs>
          <w:tab w:val="left" w:pos="1969"/>
        </w:tabs>
        <w:spacing w:after="120" w:line="240" w:lineRule="auto"/>
        <w:ind w:left="709" w:right="283" w:hanging="709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51557D">
        <w:rPr>
          <w:rFonts w:ascii="Times New Roman" w:hAnsi="Times New Roman"/>
          <w:b/>
          <w:bCs/>
          <w:color w:val="000000"/>
          <w:sz w:val="27"/>
          <w:szCs w:val="27"/>
        </w:rPr>
        <w:t>6. Заключительные положения</w:t>
      </w:r>
    </w:p>
    <w:p w:rsidR="00DD15A4" w:rsidRPr="0051557D" w:rsidRDefault="00E847EE" w:rsidP="004B6D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86"/>
        </w:tabs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color w:val="000000"/>
          <w:sz w:val="27"/>
          <w:szCs w:val="27"/>
        </w:rPr>
        <w:t xml:space="preserve">6.1. </w:t>
      </w:r>
      <w:r w:rsidRPr="0051557D">
        <w:rPr>
          <w:rFonts w:ascii="Times New Roman" w:hAnsi="Times New Roman"/>
          <w:sz w:val="27"/>
          <w:szCs w:val="27"/>
        </w:rPr>
        <w:t xml:space="preserve">В случае если отдельные нормы настоящего Положения вступят в противоречие с законодательством Российской Федерации и/или Уставом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 xml:space="preserve">, они утрачивают силу, и применяются соответствующие нормы законодательства Российской Федерации и/или Устава </w:t>
      </w:r>
      <w:r w:rsidR="00D03BBB" w:rsidRPr="0051557D">
        <w:rPr>
          <w:rFonts w:ascii="Times New Roman" w:hAnsi="Times New Roman"/>
          <w:sz w:val="27"/>
          <w:szCs w:val="27"/>
        </w:rPr>
        <w:t>Ассоциации</w:t>
      </w:r>
      <w:r w:rsidRPr="0051557D">
        <w:rPr>
          <w:rFonts w:ascii="Times New Roman" w:hAnsi="Times New Roman"/>
          <w:sz w:val="27"/>
          <w:szCs w:val="27"/>
        </w:rPr>
        <w:t xml:space="preserve">. </w:t>
      </w:r>
    </w:p>
    <w:p w:rsidR="00E847EE" w:rsidRPr="0051557D" w:rsidRDefault="00DD15A4" w:rsidP="004B6D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86"/>
        </w:tabs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6.2. </w:t>
      </w:r>
      <w:r w:rsidR="00E847EE" w:rsidRPr="0051557D">
        <w:rPr>
          <w:rFonts w:ascii="Times New Roman" w:hAnsi="Times New Roman"/>
          <w:sz w:val="27"/>
          <w:szCs w:val="27"/>
        </w:rPr>
        <w:t xml:space="preserve">Недействительность отдельных норм настоящего Положения не влечет недействительности других норм </w:t>
      </w:r>
      <w:r w:rsidR="006E1D9C" w:rsidRPr="0051557D">
        <w:rPr>
          <w:rFonts w:ascii="Times New Roman" w:hAnsi="Times New Roman"/>
          <w:sz w:val="27"/>
          <w:szCs w:val="27"/>
        </w:rPr>
        <w:t xml:space="preserve">и </w:t>
      </w:r>
      <w:r w:rsidR="00E847EE" w:rsidRPr="0051557D">
        <w:rPr>
          <w:rFonts w:ascii="Times New Roman" w:hAnsi="Times New Roman"/>
          <w:sz w:val="27"/>
          <w:szCs w:val="27"/>
        </w:rPr>
        <w:t>Положения в целом.</w:t>
      </w:r>
    </w:p>
    <w:p w:rsidR="005A3928" w:rsidRDefault="00E847EE" w:rsidP="00F21B39">
      <w:pPr>
        <w:tabs>
          <w:tab w:val="left" w:pos="0"/>
          <w:tab w:val="left" w:pos="426"/>
        </w:tabs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  <w:r w:rsidRPr="0051557D">
        <w:rPr>
          <w:rFonts w:ascii="Times New Roman" w:hAnsi="Times New Roman"/>
          <w:sz w:val="27"/>
          <w:szCs w:val="27"/>
        </w:rPr>
        <w:t xml:space="preserve">6.3. </w:t>
      </w:r>
      <w:r w:rsidR="004248F8" w:rsidRPr="0051557D">
        <w:rPr>
          <w:rFonts w:ascii="Times New Roman" w:hAnsi="Times New Roman"/>
          <w:color w:val="000000"/>
          <w:sz w:val="27"/>
          <w:szCs w:val="27"/>
        </w:rPr>
        <w:t xml:space="preserve">Договоры (полисы) страхования гражданской ответственности, заключенные до вступления в силу настоящего Положения, подлежат изменению </w:t>
      </w:r>
      <w:r w:rsidR="004248F8" w:rsidRPr="0051557D">
        <w:rPr>
          <w:rFonts w:ascii="Times New Roman" w:hAnsi="Times New Roman"/>
          <w:sz w:val="27"/>
          <w:szCs w:val="27"/>
        </w:rPr>
        <w:t>в части, противоречащей его требованиям.</w:t>
      </w:r>
    </w:p>
    <w:p w:rsidR="0051557D" w:rsidRPr="0051557D" w:rsidRDefault="0051557D" w:rsidP="00F21B39">
      <w:pPr>
        <w:tabs>
          <w:tab w:val="left" w:pos="0"/>
          <w:tab w:val="left" w:pos="426"/>
        </w:tabs>
        <w:spacing w:after="120" w:line="240" w:lineRule="auto"/>
        <w:ind w:right="283"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Look w:val="04A0"/>
      </w:tblPr>
      <w:tblGrid>
        <w:gridCol w:w="4184"/>
        <w:gridCol w:w="5386"/>
      </w:tblGrid>
      <w:tr w:rsidR="0051557D" w:rsidRPr="002676EF" w:rsidTr="009F2AFE">
        <w:trPr>
          <w:trHeight w:val="885"/>
        </w:trPr>
        <w:tc>
          <w:tcPr>
            <w:tcW w:w="2186" w:type="pct"/>
            <w:hideMark/>
          </w:tcPr>
          <w:p w:rsidR="0051557D" w:rsidRPr="002676EF" w:rsidRDefault="0051557D" w:rsidP="009F2AF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76EF">
              <w:rPr>
                <w:rFonts w:ascii="Times New Roman" w:hAnsi="Times New Roman"/>
                <w:sz w:val="24"/>
                <w:szCs w:val="24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14" w:type="pct"/>
            <w:vAlign w:val="bottom"/>
            <w:hideMark/>
          </w:tcPr>
          <w:p w:rsidR="0051557D" w:rsidRPr="002676EF" w:rsidRDefault="0051557D" w:rsidP="009F2AFE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76EF">
              <w:rPr>
                <w:rFonts w:ascii="Times New Roman" w:hAnsi="Times New Roman"/>
                <w:sz w:val="24"/>
                <w:szCs w:val="24"/>
              </w:rPr>
              <w:t>Н.Н. Ильинов</w:t>
            </w:r>
          </w:p>
        </w:tc>
      </w:tr>
    </w:tbl>
    <w:p w:rsidR="0051557D" w:rsidRPr="00E31711" w:rsidRDefault="0051557D" w:rsidP="00F21B39">
      <w:pPr>
        <w:tabs>
          <w:tab w:val="left" w:pos="0"/>
          <w:tab w:val="left" w:pos="426"/>
        </w:tabs>
        <w:spacing w:after="12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1557D" w:rsidRPr="00E31711" w:rsidSect="00DD15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49" w:rsidRDefault="00D07349" w:rsidP="003459A1">
      <w:pPr>
        <w:spacing w:after="0" w:line="240" w:lineRule="auto"/>
      </w:pPr>
      <w:r>
        <w:separator/>
      </w:r>
    </w:p>
  </w:endnote>
  <w:endnote w:type="continuationSeparator" w:id="0">
    <w:p w:rsidR="00D07349" w:rsidRDefault="00D07349" w:rsidP="0034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8C" w:rsidRDefault="009C7CE3">
    <w:pPr>
      <w:pStyle w:val="a5"/>
      <w:jc w:val="center"/>
    </w:pPr>
    <w:fldSimple w:instr=" PAGE   \* MERGEFORMAT ">
      <w:r w:rsidR="0051557D">
        <w:rPr>
          <w:noProof/>
        </w:rPr>
        <w:t>5</w:t>
      </w:r>
    </w:fldSimple>
  </w:p>
  <w:p w:rsidR="00EF1BDE" w:rsidRDefault="00EF1B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49" w:rsidRDefault="00D07349" w:rsidP="003459A1">
      <w:pPr>
        <w:spacing w:after="0" w:line="240" w:lineRule="auto"/>
      </w:pPr>
      <w:r>
        <w:separator/>
      </w:r>
    </w:p>
  </w:footnote>
  <w:footnote w:type="continuationSeparator" w:id="0">
    <w:p w:rsidR="00D07349" w:rsidRDefault="00D07349" w:rsidP="0034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DE" w:rsidRPr="003459A1" w:rsidRDefault="00EF1BDE" w:rsidP="003459A1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6FA1"/>
    <w:multiLevelType w:val="multilevel"/>
    <w:tmpl w:val="B1128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C47F09"/>
    <w:multiLevelType w:val="multilevel"/>
    <w:tmpl w:val="A13632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7301C1"/>
    <w:multiLevelType w:val="multilevel"/>
    <w:tmpl w:val="D4E037D0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7C2F1A"/>
    <w:multiLevelType w:val="multilevel"/>
    <w:tmpl w:val="751E7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7D4A6361"/>
    <w:multiLevelType w:val="multilevel"/>
    <w:tmpl w:val="7AB28CB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9A1"/>
    <w:rsid w:val="00000CDB"/>
    <w:rsid w:val="00002B29"/>
    <w:rsid w:val="00012298"/>
    <w:rsid w:val="000423DF"/>
    <w:rsid w:val="000425E6"/>
    <w:rsid w:val="00051CDB"/>
    <w:rsid w:val="000941FB"/>
    <w:rsid w:val="000B2427"/>
    <w:rsid w:val="000D690B"/>
    <w:rsid w:val="000F1AA4"/>
    <w:rsid w:val="00115AAE"/>
    <w:rsid w:val="00127A62"/>
    <w:rsid w:val="0016745E"/>
    <w:rsid w:val="00180C91"/>
    <w:rsid w:val="00181399"/>
    <w:rsid w:val="00185DDC"/>
    <w:rsid w:val="0019256F"/>
    <w:rsid w:val="001945D9"/>
    <w:rsid w:val="001A6F86"/>
    <w:rsid w:val="001C28AB"/>
    <w:rsid w:val="001D44A4"/>
    <w:rsid w:val="002039C0"/>
    <w:rsid w:val="00210336"/>
    <w:rsid w:val="0021406F"/>
    <w:rsid w:val="00233461"/>
    <w:rsid w:val="0025228F"/>
    <w:rsid w:val="00295629"/>
    <w:rsid w:val="002B19ED"/>
    <w:rsid w:val="002B4B9A"/>
    <w:rsid w:val="002B4F39"/>
    <w:rsid w:val="002C5BE6"/>
    <w:rsid w:val="002F5A4A"/>
    <w:rsid w:val="003034BD"/>
    <w:rsid w:val="00305259"/>
    <w:rsid w:val="003179B5"/>
    <w:rsid w:val="0032267A"/>
    <w:rsid w:val="00323A32"/>
    <w:rsid w:val="00331760"/>
    <w:rsid w:val="003459A1"/>
    <w:rsid w:val="00361D76"/>
    <w:rsid w:val="00371C8C"/>
    <w:rsid w:val="00374FFB"/>
    <w:rsid w:val="003D4240"/>
    <w:rsid w:val="003E13CB"/>
    <w:rsid w:val="0041240B"/>
    <w:rsid w:val="004248F8"/>
    <w:rsid w:val="0042642C"/>
    <w:rsid w:val="00431701"/>
    <w:rsid w:val="00431D4D"/>
    <w:rsid w:val="004511CA"/>
    <w:rsid w:val="004528A2"/>
    <w:rsid w:val="00453107"/>
    <w:rsid w:val="00456ED7"/>
    <w:rsid w:val="00464A48"/>
    <w:rsid w:val="00472C2A"/>
    <w:rsid w:val="00481553"/>
    <w:rsid w:val="00484834"/>
    <w:rsid w:val="004A454D"/>
    <w:rsid w:val="004B51F7"/>
    <w:rsid w:val="004B6D4A"/>
    <w:rsid w:val="004D266E"/>
    <w:rsid w:val="004F72E8"/>
    <w:rsid w:val="0051557D"/>
    <w:rsid w:val="00520D96"/>
    <w:rsid w:val="0052744E"/>
    <w:rsid w:val="00545511"/>
    <w:rsid w:val="00552F30"/>
    <w:rsid w:val="00560B30"/>
    <w:rsid w:val="005631C1"/>
    <w:rsid w:val="005708DB"/>
    <w:rsid w:val="005878C7"/>
    <w:rsid w:val="005A0E05"/>
    <w:rsid w:val="005A3928"/>
    <w:rsid w:val="005B1483"/>
    <w:rsid w:val="005B16EB"/>
    <w:rsid w:val="005C6876"/>
    <w:rsid w:val="0060133D"/>
    <w:rsid w:val="00613B38"/>
    <w:rsid w:val="00633166"/>
    <w:rsid w:val="006357DF"/>
    <w:rsid w:val="006531A5"/>
    <w:rsid w:val="006553D5"/>
    <w:rsid w:val="0065703A"/>
    <w:rsid w:val="00682C43"/>
    <w:rsid w:val="006A6133"/>
    <w:rsid w:val="006A768B"/>
    <w:rsid w:val="006E1D9C"/>
    <w:rsid w:val="006F0A30"/>
    <w:rsid w:val="00703B95"/>
    <w:rsid w:val="0072327F"/>
    <w:rsid w:val="0073036E"/>
    <w:rsid w:val="0074395C"/>
    <w:rsid w:val="00752F10"/>
    <w:rsid w:val="0075399B"/>
    <w:rsid w:val="007837C8"/>
    <w:rsid w:val="007A3D20"/>
    <w:rsid w:val="007A46B2"/>
    <w:rsid w:val="007D60E5"/>
    <w:rsid w:val="007D6214"/>
    <w:rsid w:val="008175FC"/>
    <w:rsid w:val="00821B02"/>
    <w:rsid w:val="008639F2"/>
    <w:rsid w:val="008738ED"/>
    <w:rsid w:val="0088474E"/>
    <w:rsid w:val="00891D28"/>
    <w:rsid w:val="008A2B66"/>
    <w:rsid w:val="008A62E1"/>
    <w:rsid w:val="008B166C"/>
    <w:rsid w:val="008B28D3"/>
    <w:rsid w:val="008D12B5"/>
    <w:rsid w:val="008F4D9D"/>
    <w:rsid w:val="009356C6"/>
    <w:rsid w:val="009439D9"/>
    <w:rsid w:val="0096299E"/>
    <w:rsid w:val="0097749A"/>
    <w:rsid w:val="00984E19"/>
    <w:rsid w:val="009B0B98"/>
    <w:rsid w:val="009C4273"/>
    <w:rsid w:val="009C7CE3"/>
    <w:rsid w:val="009E0312"/>
    <w:rsid w:val="009F2547"/>
    <w:rsid w:val="00A039EE"/>
    <w:rsid w:val="00A10F01"/>
    <w:rsid w:val="00A22A76"/>
    <w:rsid w:val="00A4696C"/>
    <w:rsid w:val="00A512F8"/>
    <w:rsid w:val="00A57431"/>
    <w:rsid w:val="00A747EB"/>
    <w:rsid w:val="00A76812"/>
    <w:rsid w:val="00A81DB3"/>
    <w:rsid w:val="00A81F88"/>
    <w:rsid w:val="00A87A16"/>
    <w:rsid w:val="00A97E42"/>
    <w:rsid w:val="00AA6931"/>
    <w:rsid w:val="00AD15B3"/>
    <w:rsid w:val="00AE2B5A"/>
    <w:rsid w:val="00AF2AD1"/>
    <w:rsid w:val="00B10DE0"/>
    <w:rsid w:val="00B3421D"/>
    <w:rsid w:val="00B44E23"/>
    <w:rsid w:val="00B66D7E"/>
    <w:rsid w:val="00B93F23"/>
    <w:rsid w:val="00BB243D"/>
    <w:rsid w:val="00BD0114"/>
    <w:rsid w:val="00BD135F"/>
    <w:rsid w:val="00BE2DFD"/>
    <w:rsid w:val="00C0339F"/>
    <w:rsid w:val="00C07353"/>
    <w:rsid w:val="00C125BE"/>
    <w:rsid w:val="00C27D12"/>
    <w:rsid w:val="00C55FC2"/>
    <w:rsid w:val="00C65E2E"/>
    <w:rsid w:val="00C706A0"/>
    <w:rsid w:val="00C731B0"/>
    <w:rsid w:val="00C75C89"/>
    <w:rsid w:val="00C7779C"/>
    <w:rsid w:val="00C86976"/>
    <w:rsid w:val="00C931A0"/>
    <w:rsid w:val="00CB47D9"/>
    <w:rsid w:val="00CE316F"/>
    <w:rsid w:val="00D03BBB"/>
    <w:rsid w:val="00D07349"/>
    <w:rsid w:val="00D273BF"/>
    <w:rsid w:val="00D30397"/>
    <w:rsid w:val="00D33C90"/>
    <w:rsid w:val="00D533A1"/>
    <w:rsid w:val="00D619A2"/>
    <w:rsid w:val="00D61B19"/>
    <w:rsid w:val="00D762FE"/>
    <w:rsid w:val="00D81C2C"/>
    <w:rsid w:val="00D8584A"/>
    <w:rsid w:val="00DD15A4"/>
    <w:rsid w:val="00DF4087"/>
    <w:rsid w:val="00E10D8E"/>
    <w:rsid w:val="00E161DF"/>
    <w:rsid w:val="00E207CB"/>
    <w:rsid w:val="00E30017"/>
    <w:rsid w:val="00E31711"/>
    <w:rsid w:val="00E438C7"/>
    <w:rsid w:val="00E47C78"/>
    <w:rsid w:val="00E52AEB"/>
    <w:rsid w:val="00E70CF8"/>
    <w:rsid w:val="00E71E7C"/>
    <w:rsid w:val="00E749CF"/>
    <w:rsid w:val="00E847EE"/>
    <w:rsid w:val="00E97592"/>
    <w:rsid w:val="00EA4F71"/>
    <w:rsid w:val="00EF1BDE"/>
    <w:rsid w:val="00EF7038"/>
    <w:rsid w:val="00F10F86"/>
    <w:rsid w:val="00F21B39"/>
    <w:rsid w:val="00F25A35"/>
    <w:rsid w:val="00F41CF2"/>
    <w:rsid w:val="00F80519"/>
    <w:rsid w:val="00F82CF0"/>
    <w:rsid w:val="00F833D0"/>
    <w:rsid w:val="00FA21ED"/>
    <w:rsid w:val="00FA7EEC"/>
    <w:rsid w:val="00FD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4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3170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9A1"/>
  </w:style>
  <w:style w:type="paragraph" w:styleId="a5">
    <w:name w:val="footer"/>
    <w:basedOn w:val="a"/>
    <w:link w:val="a6"/>
    <w:uiPriority w:val="99"/>
    <w:unhideWhenUsed/>
    <w:rsid w:val="0034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9A1"/>
  </w:style>
  <w:style w:type="table" w:styleId="a7">
    <w:name w:val="Table Grid"/>
    <w:basedOn w:val="a1"/>
    <w:uiPriority w:val="59"/>
    <w:rsid w:val="00345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3170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character" w:customStyle="1" w:styleId="a9">
    <w:name w:val="Основной текст Знак"/>
    <w:link w:val="a8"/>
    <w:rsid w:val="00431701"/>
    <w:rPr>
      <w:rFonts w:ascii="Times New Roman" w:eastAsia="Lucida Sans Unicode" w:hAnsi="Times New Roman" w:cs="Times New Roman"/>
      <w:kern w:val="1"/>
      <w:szCs w:val="24"/>
      <w:lang w:eastAsia="ar-SA"/>
    </w:rPr>
  </w:style>
  <w:style w:type="character" w:customStyle="1" w:styleId="30">
    <w:name w:val="Заголовок 3 Знак"/>
    <w:link w:val="3"/>
    <w:rsid w:val="00431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4317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52F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52F30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BD0114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BD01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</dc:creator>
  <cp:lastModifiedBy>Виктор_Ашихмин</cp:lastModifiedBy>
  <cp:revision>3</cp:revision>
  <cp:lastPrinted>2017-08-15T08:15:00Z</cp:lastPrinted>
  <dcterms:created xsi:type="dcterms:W3CDTF">2017-08-14T11:07:00Z</dcterms:created>
  <dcterms:modified xsi:type="dcterms:W3CDTF">2017-08-15T08:19:00Z</dcterms:modified>
</cp:coreProperties>
</file>