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3E" w:rsidRDefault="0065123E" w:rsidP="005C20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Look w:val="04A0"/>
      </w:tblPr>
      <w:tblGrid>
        <w:gridCol w:w="4678"/>
        <w:gridCol w:w="4927"/>
      </w:tblGrid>
      <w:tr w:rsidR="006942BA" w:rsidRPr="006942BA" w:rsidTr="0065123E">
        <w:tc>
          <w:tcPr>
            <w:tcW w:w="4678" w:type="dxa"/>
          </w:tcPr>
          <w:p w:rsidR="0065123E" w:rsidRPr="006942BA" w:rsidRDefault="0065123E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65123E" w:rsidRPr="001C065F" w:rsidRDefault="0065123E" w:rsidP="0065123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6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65123E" w:rsidRPr="001C065F" w:rsidRDefault="004D1E7A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6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Приказом Генерального директора </w:t>
            </w:r>
            <w:r w:rsidR="001C065F" w:rsidRPr="001C06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Некоммерческого партнерства</w:t>
            </w:r>
            <w:r w:rsidR="006942BA" w:rsidRPr="001C06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«Саморегулируемая организация «Союз дорожников и строителей </w:t>
            </w:r>
            <w:proofErr w:type="gramStart"/>
            <w:r w:rsidR="006942BA" w:rsidRPr="001C06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Курской</w:t>
            </w:r>
            <w:proofErr w:type="gramEnd"/>
            <w:r w:rsidR="006942BA" w:rsidRPr="001C06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области»</w:t>
            </w:r>
          </w:p>
          <w:p w:rsidR="004D1E7A" w:rsidRPr="00C33E1C" w:rsidRDefault="00C33E1C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№ 1/1 от 21 января 2013 г.</w:t>
            </w:r>
          </w:p>
        </w:tc>
      </w:tr>
    </w:tbl>
    <w:p w:rsidR="0065123E" w:rsidRDefault="0065123E" w:rsidP="0065123E">
      <w:pPr>
        <w:spacing w:after="0" w:line="360" w:lineRule="auto"/>
        <w:ind w:right="-2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bookmarkStart w:id="0" w:name="_GoBack"/>
      <w:bookmarkEnd w:id="0"/>
    </w:p>
    <w:p w:rsidR="0065123E" w:rsidRDefault="0065123E" w:rsidP="0065123E">
      <w:pPr>
        <w:spacing w:after="0" w:line="360" w:lineRule="auto"/>
        <w:ind w:right="-2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5123E" w:rsidRDefault="0065123E" w:rsidP="0065123E">
      <w:pPr>
        <w:spacing w:after="0" w:line="360" w:lineRule="auto"/>
        <w:ind w:right="-2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5123E" w:rsidRDefault="0065123E" w:rsidP="0065123E">
      <w:pPr>
        <w:spacing w:after="0" w:line="360" w:lineRule="auto"/>
        <w:ind w:right="-2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5123E" w:rsidRDefault="0065123E" w:rsidP="0065123E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ПОЛОЖЕНИЕ </w:t>
      </w:r>
    </w:p>
    <w:p w:rsidR="0065123E" w:rsidRDefault="004D1E7A" w:rsidP="0065123E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П</w:t>
      </w:r>
      <w:r w:rsidR="0065123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О АНТИКОРРУПЦИОННОЙ ПОЛИТИКЕ</w:t>
      </w:r>
    </w:p>
    <w:p w:rsidR="001C065F" w:rsidRDefault="001C065F" w:rsidP="0065123E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1C065F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Некоммерческого партнерства </w:t>
      </w:r>
      <w:r w:rsidR="0065123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«Саморегулируемая организация </w:t>
      </w:r>
    </w:p>
    <w:p w:rsidR="0065123E" w:rsidRDefault="0065123E" w:rsidP="0065123E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«Союз дорожников и строителей </w:t>
      </w:r>
      <w:proofErr w:type="gramStart"/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Курской</w:t>
      </w:r>
      <w:proofErr w:type="gramEnd"/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области»</w:t>
      </w: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6942BA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1C065F" w:rsidRDefault="001C065F" w:rsidP="0065123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5123E" w:rsidRPr="001C065F" w:rsidRDefault="006942BA" w:rsidP="006512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65F">
        <w:rPr>
          <w:rFonts w:ascii="Times New Roman" w:eastAsia="Times New Roman" w:hAnsi="Times New Roman"/>
          <w:sz w:val="24"/>
          <w:szCs w:val="24"/>
          <w:lang w:eastAsia="ru-RU"/>
        </w:rPr>
        <w:t>Курск 20</w:t>
      </w:r>
      <w:r w:rsidR="001C065F" w:rsidRPr="001C065F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1C065F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65123E" w:rsidRPr="001C065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C209E" w:rsidRPr="003A4F2C" w:rsidRDefault="005C209E" w:rsidP="005C2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F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5C209E" w:rsidRPr="003A4F2C" w:rsidRDefault="005C209E" w:rsidP="005C209E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1.1. Настоящее Положение по </w:t>
      </w:r>
      <w:proofErr w:type="spellStart"/>
      <w:r w:rsidRPr="003A4F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A4F2C">
        <w:rPr>
          <w:rFonts w:ascii="Times New Roman" w:hAnsi="Times New Roman" w:cs="Times New Roman"/>
          <w:sz w:val="28"/>
          <w:szCs w:val="28"/>
        </w:rPr>
        <w:t xml:space="preserve"> политике в </w:t>
      </w:r>
      <w:r w:rsidR="001C065F" w:rsidRPr="003A4F2C">
        <w:rPr>
          <w:rFonts w:ascii="Times New Roman" w:hAnsi="Times New Roman" w:cs="Times New Roman"/>
          <w:sz w:val="28"/>
          <w:szCs w:val="28"/>
        </w:rPr>
        <w:t>Некоммерческом партнерстве</w:t>
      </w:r>
      <w:r w:rsidRPr="003A4F2C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«Союз дорожников и строителей Курской области» (далее – «Положение») разработано в соответствии с Федеральным законом от 25.12.2008 года № 273-ФЗ «О противодействии коррупции».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1.2. Деятельность </w:t>
      </w:r>
      <w:r w:rsidR="001C065F" w:rsidRPr="003A4F2C">
        <w:rPr>
          <w:rFonts w:ascii="Times New Roman" w:hAnsi="Times New Roman" w:cs="Times New Roman"/>
          <w:sz w:val="28"/>
          <w:szCs w:val="28"/>
        </w:rPr>
        <w:t>Некоммерческого партнерства</w:t>
      </w:r>
      <w:r w:rsidRPr="003A4F2C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«Союз дорожников и строителей Курской области» (далее – «</w:t>
      </w:r>
      <w:r w:rsidR="001C065F" w:rsidRPr="003A4F2C">
        <w:rPr>
          <w:rFonts w:ascii="Times New Roman" w:hAnsi="Times New Roman" w:cs="Times New Roman"/>
          <w:sz w:val="28"/>
          <w:szCs w:val="28"/>
        </w:rPr>
        <w:t>Партнерство</w:t>
      </w:r>
      <w:r w:rsidRPr="003A4F2C">
        <w:rPr>
          <w:rFonts w:ascii="Times New Roman" w:hAnsi="Times New Roman" w:cs="Times New Roman"/>
          <w:sz w:val="28"/>
          <w:szCs w:val="28"/>
        </w:rPr>
        <w:t xml:space="preserve">») по противодействию коррупции заключается в выявлении, предупреждении и последующем устранении причин коррупции (профилактика коррупции) в пределах полномочий </w:t>
      </w:r>
      <w:r w:rsidR="001C065F" w:rsidRPr="003A4F2C">
        <w:rPr>
          <w:rFonts w:ascii="Times New Roman" w:hAnsi="Times New Roman" w:cs="Times New Roman"/>
          <w:sz w:val="28"/>
          <w:szCs w:val="28"/>
        </w:rPr>
        <w:t>Партнерства</w:t>
      </w:r>
      <w:r w:rsidRPr="003A4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A4F2C">
        <w:rPr>
          <w:rFonts w:ascii="Times New Roman" w:hAnsi="Times New Roman" w:cs="Times New Roman"/>
          <w:sz w:val="28"/>
          <w:szCs w:val="28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Pr="003A4F2C">
        <w:rPr>
          <w:rFonts w:ascii="Times New Roman" w:hAnsi="Times New Roman" w:cs="Times New Roman"/>
          <w:sz w:val="28"/>
          <w:szCs w:val="28"/>
        </w:rPr>
        <w:t xml:space="preserve"> и муниципальные правовые акты.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28"/>
        </w:rPr>
      </w:pP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F2C">
        <w:rPr>
          <w:rFonts w:ascii="Times New Roman" w:hAnsi="Times New Roman" w:cs="Times New Roman"/>
          <w:b/>
          <w:sz w:val="28"/>
          <w:szCs w:val="28"/>
        </w:rPr>
        <w:t xml:space="preserve">2. Основные понятия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 -антикоррупционная политика - деятельность </w:t>
      </w:r>
      <w:r w:rsidR="001C065F" w:rsidRPr="003A4F2C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Pr="003A4F2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A4F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A4F2C">
        <w:rPr>
          <w:rFonts w:ascii="Times New Roman" w:hAnsi="Times New Roman" w:cs="Times New Roman"/>
          <w:sz w:val="28"/>
          <w:szCs w:val="28"/>
        </w:rPr>
        <w:t xml:space="preserve"> политике, направленной на создание эффективной системы противодействия коррупции;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2C">
        <w:rPr>
          <w:rFonts w:ascii="Times New Roman" w:hAnsi="Times New Roman" w:cs="Times New Roman"/>
          <w:sz w:val="28"/>
          <w:szCs w:val="28"/>
        </w:rPr>
        <w:t>-коррупция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3A4F2C">
        <w:rPr>
          <w:rFonts w:ascii="Times New Roman" w:hAnsi="Times New Roman" w:cs="Times New Roman"/>
          <w:sz w:val="28"/>
          <w:szCs w:val="28"/>
        </w:rPr>
        <w:t xml:space="preserve"> лицами; а также совершение указанных деяний от имени или в интересах юридического лица;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-коррупционное правонарушение - деяние, обладающее признаками коррупции, за которое предусмотрена ответственность;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4F2C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3A4F2C">
        <w:rPr>
          <w:rFonts w:ascii="Times New Roman" w:hAnsi="Times New Roman" w:cs="Times New Roman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-предупреждение коррупции - деятельность </w:t>
      </w:r>
      <w:r w:rsidR="001C065F" w:rsidRPr="003A4F2C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Pr="003A4F2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A4F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A4F2C">
        <w:rPr>
          <w:rFonts w:ascii="Times New Roman" w:hAnsi="Times New Roman" w:cs="Times New Roman"/>
          <w:sz w:val="28"/>
          <w:szCs w:val="28"/>
        </w:rPr>
        <w:t xml:space="preserve"> политике, направленной на выявление, изучение, </w:t>
      </w:r>
      <w:r w:rsidRPr="003A4F2C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ограничение либо устранение явлений, порождающих коррупционные правонарушения или способствующих их распространению;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-субъекты антикоррупционной политики - общественные и иные организации, уполномоченные в пределах своей компетенции осуществлять противодействие коррупции;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-организация - юридическое лицо независимо от формы собственности, организационно-правовой формы и отраслевой принадлежности;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-контрагент - любое российское или иностранное юридическое или физическое лицо, с которым </w:t>
      </w:r>
      <w:r w:rsidR="001C065F" w:rsidRPr="003A4F2C">
        <w:rPr>
          <w:rFonts w:ascii="Times New Roman" w:hAnsi="Times New Roman" w:cs="Times New Roman"/>
          <w:sz w:val="28"/>
          <w:szCs w:val="28"/>
        </w:rPr>
        <w:t xml:space="preserve">Партнерство </w:t>
      </w:r>
      <w:r w:rsidRPr="003A4F2C">
        <w:rPr>
          <w:rFonts w:ascii="Times New Roman" w:hAnsi="Times New Roman" w:cs="Times New Roman"/>
          <w:sz w:val="28"/>
          <w:szCs w:val="28"/>
        </w:rPr>
        <w:t xml:space="preserve">вступает в договорные отношения, за исключением трудовых отношений;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2C">
        <w:rPr>
          <w:rFonts w:ascii="Times New Roman" w:hAnsi="Times New Roman" w:cs="Times New Roman"/>
          <w:sz w:val="28"/>
          <w:szCs w:val="28"/>
        </w:rPr>
        <w:t>-взятка - получение должностным лицом, иностранным должностным лицом либо должностным лицом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3A4F2C">
        <w:rPr>
          <w:rFonts w:ascii="Times New Roman" w:hAnsi="Times New Roman" w:cs="Times New Roman"/>
          <w:sz w:val="28"/>
          <w:szCs w:val="28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F2C">
        <w:rPr>
          <w:rFonts w:ascii="Times New Roman" w:hAnsi="Times New Roman" w:cs="Times New Roman"/>
          <w:sz w:val="28"/>
          <w:szCs w:val="28"/>
        </w:rPr>
        <w:t>-коммерческий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Федерации);</w:t>
      </w:r>
      <w:proofErr w:type="gramEnd"/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F2C">
        <w:rPr>
          <w:rFonts w:ascii="Times New Roman" w:hAnsi="Times New Roman" w:cs="Times New Roman"/>
          <w:sz w:val="28"/>
          <w:szCs w:val="28"/>
        </w:rPr>
        <w:t>-конфликт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3A4F2C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является; </w:t>
      </w:r>
    </w:p>
    <w:p w:rsidR="003A4F2C" w:rsidRPr="003A4F2C" w:rsidRDefault="005C209E" w:rsidP="003A4F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3A4F2C" w:rsidRPr="003A4F2C" w:rsidRDefault="003A4F2C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0"/>
          <w:szCs w:val="28"/>
        </w:rPr>
      </w:pPr>
    </w:p>
    <w:p w:rsidR="005C209E" w:rsidRDefault="005C209E" w:rsidP="003A4F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F2C">
        <w:rPr>
          <w:rFonts w:ascii="Times New Roman" w:hAnsi="Times New Roman" w:cs="Times New Roman"/>
          <w:b/>
          <w:sz w:val="28"/>
          <w:szCs w:val="28"/>
        </w:rPr>
        <w:t>Основные принципы противодействия коррупции</w:t>
      </w:r>
    </w:p>
    <w:p w:rsidR="003A4F2C" w:rsidRPr="003A4F2C" w:rsidRDefault="003A4F2C" w:rsidP="003A4F2C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3.1. Противодействие коррупции в </w:t>
      </w:r>
      <w:r w:rsidR="001C065F" w:rsidRPr="003A4F2C">
        <w:rPr>
          <w:rFonts w:ascii="Times New Roman" w:hAnsi="Times New Roman" w:cs="Times New Roman"/>
          <w:sz w:val="28"/>
          <w:szCs w:val="28"/>
        </w:rPr>
        <w:t xml:space="preserve">Партнерстве </w:t>
      </w:r>
      <w:r w:rsidRPr="003A4F2C">
        <w:rPr>
          <w:rFonts w:ascii="Times New Roman" w:hAnsi="Times New Roman" w:cs="Times New Roman"/>
          <w:sz w:val="28"/>
          <w:szCs w:val="28"/>
        </w:rPr>
        <w:t>осуществляется на основе следующих основных принципов: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lastRenderedPageBreak/>
        <w:t xml:space="preserve"> - признание, обеспечение и защита основных прав и свобод человека и гражданина;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 обеспечения четкой правовой регламентации деятельности </w:t>
      </w:r>
      <w:r w:rsidR="001C065F" w:rsidRPr="003A4F2C">
        <w:rPr>
          <w:rFonts w:ascii="Times New Roman" w:hAnsi="Times New Roman" w:cs="Times New Roman"/>
          <w:sz w:val="28"/>
          <w:szCs w:val="28"/>
        </w:rPr>
        <w:t>Партнерства</w:t>
      </w:r>
      <w:r w:rsidRPr="003A4F2C">
        <w:rPr>
          <w:rFonts w:ascii="Times New Roman" w:hAnsi="Times New Roman" w:cs="Times New Roman"/>
          <w:sz w:val="28"/>
          <w:szCs w:val="28"/>
        </w:rPr>
        <w:t xml:space="preserve">, законности и гласности такой деятельности, государственного и общественного контроля над ней;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 неотвратимость ответственности за совершение коррупционных правонарушений;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>-комплексное использование политических, организационных, информационн</w:t>
      </w:r>
      <w:proofErr w:type="gramStart"/>
      <w:r w:rsidRPr="003A4F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4F2C">
        <w:rPr>
          <w:rFonts w:ascii="Times New Roman" w:hAnsi="Times New Roman" w:cs="Times New Roman"/>
          <w:sz w:val="28"/>
          <w:szCs w:val="28"/>
        </w:rPr>
        <w:t xml:space="preserve"> пропагандистских, социально-экономических, правовых, специальных и иных мер;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-приоритета профилактических мер, направленных на недопущение формирования причин и условий, порождающих коррупцию;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-взаимодействие </w:t>
      </w:r>
      <w:r w:rsidR="001C065F" w:rsidRPr="003A4F2C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Pr="003A4F2C">
        <w:rPr>
          <w:rFonts w:ascii="Times New Roman" w:hAnsi="Times New Roman" w:cs="Times New Roman"/>
          <w:sz w:val="28"/>
          <w:szCs w:val="28"/>
        </w:rPr>
        <w:t xml:space="preserve">с институтами гражданского общества, международными организациями и физическими лицами.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209E" w:rsidRPr="003A4F2C" w:rsidRDefault="005C209E" w:rsidP="005C20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F2C">
        <w:rPr>
          <w:rFonts w:ascii="Times New Roman" w:hAnsi="Times New Roman" w:cs="Times New Roman"/>
          <w:b/>
          <w:sz w:val="28"/>
          <w:szCs w:val="28"/>
        </w:rPr>
        <w:t xml:space="preserve">Предупреждение коррупционных правонарушений </w:t>
      </w:r>
    </w:p>
    <w:p w:rsidR="005C209E" w:rsidRPr="003A4F2C" w:rsidRDefault="005C209E" w:rsidP="005C209E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4.1. Предупреждение коррупционных правонарушений осуществляется путем применения следующих мер: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1) проведение антикоррупционной экспертизы правовых актов и (или) их проектов, с целью выявления и устранения несовершенства правовых норм, которые повышают вероятность коррупционных действий;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2) антикоррупционное образование и пропаганда;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3) иные меры, предусмотренные законодательством Российской Федерации.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4.2. Для решения задач по формированию антикоррупционного мировоззрения, повышения уровня правосознания и правовой культуры, в </w:t>
      </w:r>
      <w:r w:rsidR="001C065F" w:rsidRPr="003A4F2C">
        <w:rPr>
          <w:rFonts w:ascii="Times New Roman" w:hAnsi="Times New Roman" w:cs="Times New Roman"/>
          <w:sz w:val="28"/>
          <w:szCs w:val="28"/>
        </w:rPr>
        <w:t xml:space="preserve">Партнерстве </w:t>
      </w:r>
      <w:r w:rsidRPr="003A4F2C">
        <w:rPr>
          <w:rFonts w:ascii="Times New Roman" w:hAnsi="Times New Roman" w:cs="Times New Roman"/>
          <w:sz w:val="28"/>
          <w:szCs w:val="28"/>
        </w:rPr>
        <w:t xml:space="preserve">может быть организовано изучение правовых и морально-этических аспектов деятельности.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по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>Организация антикоррупционной пропаганды осуществляется в соответствии с законодательством Российской Федерации.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209E" w:rsidRPr="003A4F2C" w:rsidRDefault="005C209E" w:rsidP="005C20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F2C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противодействия коррупции </w:t>
      </w:r>
    </w:p>
    <w:p w:rsidR="005C209E" w:rsidRPr="003A4F2C" w:rsidRDefault="005C209E" w:rsidP="005C209E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5.1. Основными направлениями противодействия коррупции в </w:t>
      </w:r>
      <w:r w:rsidR="001C065F" w:rsidRPr="003A4F2C">
        <w:rPr>
          <w:rFonts w:ascii="Times New Roman" w:hAnsi="Times New Roman" w:cs="Times New Roman"/>
          <w:sz w:val="28"/>
          <w:szCs w:val="28"/>
        </w:rPr>
        <w:t xml:space="preserve">Партнерстве </w:t>
      </w:r>
      <w:r w:rsidRPr="003A4F2C">
        <w:rPr>
          <w:rFonts w:ascii="Times New Roman" w:hAnsi="Times New Roman" w:cs="Times New Roman"/>
          <w:sz w:val="28"/>
          <w:szCs w:val="28"/>
        </w:rPr>
        <w:t>являются: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 - проведение единой политики в области противодействия коррупции;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 создание негативного отношения к коррупционному поведению;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в деятельности </w:t>
      </w:r>
      <w:r w:rsidR="001C065F" w:rsidRPr="003A4F2C">
        <w:rPr>
          <w:rFonts w:ascii="Times New Roman" w:hAnsi="Times New Roman" w:cs="Times New Roman"/>
          <w:sz w:val="28"/>
          <w:szCs w:val="28"/>
        </w:rPr>
        <w:t xml:space="preserve">Партнерства </w:t>
      </w:r>
      <w:proofErr w:type="spellStart"/>
      <w:r w:rsidRPr="003A4F2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3A4F2C">
        <w:rPr>
          <w:rFonts w:ascii="Times New Roman" w:hAnsi="Times New Roman" w:cs="Times New Roman"/>
          <w:sz w:val="28"/>
          <w:szCs w:val="28"/>
        </w:rPr>
        <w:t xml:space="preserve"> стандартов, т.е. применение общепринятых запретов, ограничений и дозволений, обеспечивающих предупреждение коррупции;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 обеспечение доступа федеральных органов государственной власти, органов государственной власти субъектов Российской Федерации и органов местного самоуправления, организаций и граждан к информации о деятельности </w:t>
      </w:r>
      <w:r w:rsidR="001C065F" w:rsidRPr="003A4F2C">
        <w:rPr>
          <w:rFonts w:ascii="Times New Roman" w:hAnsi="Times New Roman" w:cs="Times New Roman"/>
          <w:sz w:val="28"/>
          <w:szCs w:val="28"/>
        </w:rPr>
        <w:t>Партнерства</w:t>
      </w:r>
      <w:r w:rsidRPr="003A4F2C">
        <w:rPr>
          <w:rFonts w:ascii="Times New Roman" w:hAnsi="Times New Roman" w:cs="Times New Roman"/>
          <w:sz w:val="28"/>
          <w:szCs w:val="28"/>
        </w:rPr>
        <w:t>;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 - усиление </w:t>
      </w:r>
      <w:proofErr w:type="gramStart"/>
      <w:r w:rsidRPr="003A4F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F2C">
        <w:rPr>
          <w:rFonts w:ascii="Times New Roman" w:hAnsi="Times New Roman" w:cs="Times New Roman"/>
          <w:sz w:val="28"/>
          <w:szCs w:val="28"/>
        </w:rPr>
        <w:t xml:space="preserve"> решением вопросов, содержащихся в обращениях граждан и юридических лиц;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 - организация и совершенствование оплаты труда и порядка стимулирования работников, а также организация социальной защищенности;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 - привлечение на работу квалифицированных специалистов;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 повышение ответственности должностных лиц за непринятие мер по устранению причин коррупции;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 выполнение работниками </w:t>
      </w:r>
      <w:r w:rsidR="001C065F" w:rsidRPr="003A4F2C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Pr="003A4F2C">
        <w:rPr>
          <w:rFonts w:ascii="Times New Roman" w:hAnsi="Times New Roman" w:cs="Times New Roman"/>
          <w:sz w:val="28"/>
          <w:szCs w:val="28"/>
        </w:rPr>
        <w:t xml:space="preserve">должностных инструкций, утвержденных Генеральным директором.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F2C">
        <w:rPr>
          <w:rFonts w:ascii="Times New Roman" w:hAnsi="Times New Roman" w:cs="Times New Roman"/>
          <w:b/>
          <w:sz w:val="28"/>
          <w:szCs w:val="28"/>
        </w:rPr>
        <w:t xml:space="preserve">6. Область применения политики и круг лиц, попадающих под ее действие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6.1. Основным кругом лиц, попадающих под действие политики, являются работники </w:t>
      </w:r>
      <w:r w:rsidR="001C065F" w:rsidRPr="003A4F2C">
        <w:rPr>
          <w:rFonts w:ascii="Times New Roman" w:hAnsi="Times New Roman" w:cs="Times New Roman"/>
          <w:sz w:val="28"/>
          <w:szCs w:val="28"/>
        </w:rPr>
        <w:t>Партнерства</w:t>
      </w:r>
      <w:r w:rsidRPr="003A4F2C">
        <w:rPr>
          <w:rFonts w:ascii="Times New Roman" w:hAnsi="Times New Roman" w:cs="Times New Roman"/>
          <w:sz w:val="28"/>
          <w:szCs w:val="28"/>
        </w:rPr>
        <w:t xml:space="preserve">, находящиеся с ней в трудовых отношениях, вне зависимости от занимаемой должности и выполняемых функций.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209E" w:rsidRPr="003A4F2C" w:rsidRDefault="005C209E" w:rsidP="005C20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F2C">
        <w:rPr>
          <w:rFonts w:ascii="Times New Roman" w:hAnsi="Times New Roman" w:cs="Times New Roman"/>
          <w:b/>
          <w:sz w:val="28"/>
          <w:szCs w:val="28"/>
        </w:rPr>
        <w:t xml:space="preserve">Обязанности работников </w:t>
      </w:r>
      <w:r w:rsidR="001C065F" w:rsidRPr="003A4F2C">
        <w:rPr>
          <w:rFonts w:ascii="Times New Roman" w:hAnsi="Times New Roman" w:cs="Times New Roman"/>
          <w:b/>
          <w:sz w:val="28"/>
          <w:szCs w:val="28"/>
        </w:rPr>
        <w:t xml:space="preserve">Партнерства </w:t>
      </w:r>
      <w:r w:rsidRPr="003A4F2C">
        <w:rPr>
          <w:rFonts w:ascii="Times New Roman" w:hAnsi="Times New Roman" w:cs="Times New Roman"/>
          <w:b/>
          <w:sz w:val="28"/>
          <w:szCs w:val="28"/>
        </w:rPr>
        <w:t xml:space="preserve">в связи с предупреждением и противодействием коррупции </w:t>
      </w:r>
    </w:p>
    <w:p w:rsidR="005C209E" w:rsidRPr="003A4F2C" w:rsidRDefault="005C209E" w:rsidP="005C209E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7.1. Воздерживаться от совершения и (или) участия в совершении коррупционных правонарушений в интересах или от имени </w:t>
      </w:r>
      <w:r w:rsidR="001C065F" w:rsidRPr="003A4F2C">
        <w:rPr>
          <w:rFonts w:ascii="Times New Roman" w:hAnsi="Times New Roman" w:cs="Times New Roman"/>
          <w:sz w:val="28"/>
          <w:szCs w:val="28"/>
        </w:rPr>
        <w:t>Партнерства</w:t>
      </w:r>
      <w:r w:rsidRPr="003A4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7.2.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организации.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7.3.Незамедлительно информировать непосредственного руководителя о случаях склонения работника к совершению коррупционных правонарушений.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7.4.Незамедлительно информировать непосредственного руководителя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лицами. </w:t>
      </w:r>
    </w:p>
    <w:p w:rsidR="005C209E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7.5.Сообщать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5C209E" w:rsidRPr="00863C9D" w:rsidRDefault="005C209E" w:rsidP="00863C9D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C209E" w:rsidRDefault="005C209E" w:rsidP="003A4F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F2C">
        <w:rPr>
          <w:rFonts w:ascii="Times New Roman" w:hAnsi="Times New Roman" w:cs="Times New Roman"/>
          <w:b/>
          <w:sz w:val="28"/>
          <w:szCs w:val="28"/>
        </w:rPr>
        <w:t>8.</w:t>
      </w:r>
      <w:r w:rsidR="003A4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F2C">
        <w:rPr>
          <w:rFonts w:ascii="Times New Roman" w:hAnsi="Times New Roman" w:cs="Times New Roman"/>
          <w:b/>
          <w:sz w:val="28"/>
          <w:szCs w:val="28"/>
        </w:rPr>
        <w:t xml:space="preserve">Ответственные за противодействие коррупции в </w:t>
      </w:r>
      <w:r w:rsidR="001C065F" w:rsidRPr="003A4F2C">
        <w:rPr>
          <w:rFonts w:ascii="Times New Roman" w:hAnsi="Times New Roman" w:cs="Times New Roman"/>
          <w:b/>
          <w:sz w:val="28"/>
          <w:szCs w:val="28"/>
        </w:rPr>
        <w:t>Партнерстве</w:t>
      </w:r>
    </w:p>
    <w:p w:rsidR="00863C9D" w:rsidRPr="00863C9D" w:rsidRDefault="00863C9D" w:rsidP="003A4F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3A4F2C" w:rsidRPr="00863C9D" w:rsidRDefault="003A4F2C" w:rsidP="003A4F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8.1.Ответственными за противодействие коррупции в </w:t>
      </w:r>
      <w:r w:rsidR="001C065F" w:rsidRPr="003A4F2C">
        <w:rPr>
          <w:rFonts w:ascii="Times New Roman" w:hAnsi="Times New Roman" w:cs="Times New Roman"/>
          <w:sz w:val="28"/>
          <w:szCs w:val="28"/>
        </w:rPr>
        <w:t xml:space="preserve">Партнерстве </w:t>
      </w:r>
      <w:r w:rsidRPr="003A4F2C">
        <w:rPr>
          <w:rFonts w:ascii="Times New Roman" w:hAnsi="Times New Roman" w:cs="Times New Roman"/>
          <w:sz w:val="28"/>
          <w:szCs w:val="28"/>
        </w:rPr>
        <w:t xml:space="preserve">является Генеральный директор.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lastRenderedPageBreak/>
        <w:t xml:space="preserve">8.2.В число обязанностей Генерального директора включается: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 разработка и представление на утверждение руководящим органам </w:t>
      </w:r>
      <w:r w:rsidR="001C065F" w:rsidRPr="003A4F2C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Pr="003A4F2C">
        <w:rPr>
          <w:rFonts w:ascii="Times New Roman" w:hAnsi="Times New Roman" w:cs="Times New Roman"/>
          <w:sz w:val="28"/>
          <w:szCs w:val="28"/>
        </w:rPr>
        <w:t xml:space="preserve">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 проведение контрольных мероприятий, направленных на выявление коррупционных правонарушений работниками организации;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 организация проведения оценки коррупционных рисков;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-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C209E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2C">
        <w:rPr>
          <w:rFonts w:ascii="Times New Roman" w:hAnsi="Times New Roman" w:cs="Times New Roman"/>
          <w:sz w:val="28"/>
          <w:szCs w:val="28"/>
        </w:rPr>
        <w:t xml:space="preserve"> 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E85C54" w:rsidRPr="003A4F2C" w:rsidRDefault="005C209E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F2C">
        <w:rPr>
          <w:rFonts w:ascii="Times New Roman" w:hAnsi="Times New Roman" w:cs="Times New Roman"/>
          <w:sz w:val="28"/>
          <w:szCs w:val="28"/>
        </w:rPr>
        <w:t>- проведение оценки результатов антикоррупционной работы</w:t>
      </w:r>
    </w:p>
    <w:p w:rsidR="003A67AA" w:rsidRPr="003A4F2C" w:rsidRDefault="003A67AA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67AA" w:rsidRDefault="003A67AA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en-US"/>
        </w:rPr>
      </w:pPr>
    </w:p>
    <w:p w:rsidR="003A67AA" w:rsidRDefault="003A67AA" w:rsidP="005C209E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en-US"/>
        </w:rPr>
      </w:pPr>
    </w:p>
    <w:sectPr w:rsidR="003A67AA" w:rsidSect="003A4F2C">
      <w:footerReference w:type="default" r:id="rId7"/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5C" w:rsidRDefault="001A5D5C" w:rsidP="003A4F2C">
      <w:pPr>
        <w:spacing w:after="0" w:line="240" w:lineRule="auto"/>
      </w:pPr>
      <w:r>
        <w:separator/>
      </w:r>
    </w:p>
  </w:endnote>
  <w:endnote w:type="continuationSeparator" w:id="0">
    <w:p w:rsidR="001A5D5C" w:rsidRDefault="001A5D5C" w:rsidP="003A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03260"/>
      <w:docPartObj>
        <w:docPartGallery w:val="Page Numbers (Bottom of Page)"/>
        <w:docPartUnique/>
      </w:docPartObj>
    </w:sdtPr>
    <w:sdtContent>
      <w:p w:rsidR="003A4F2C" w:rsidRDefault="003A4F2C">
        <w:pPr>
          <w:pStyle w:val="a6"/>
          <w:jc w:val="center"/>
        </w:pPr>
        <w:fldSimple w:instr=" PAGE   \* MERGEFORMAT ">
          <w:r w:rsidR="00A47D2D">
            <w:rPr>
              <w:noProof/>
            </w:rPr>
            <w:t>6</w:t>
          </w:r>
        </w:fldSimple>
      </w:p>
    </w:sdtContent>
  </w:sdt>
  <w:p w:rsidR="003A4F2C" w:rsidRDefault="003A4F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5C" w:rsidRDefault="001A5D5C" w:rsidP="003A4F2C">
      <w:pPr>
        <w:spacing w:after="0" w:line="240" w:lineRule="auto"/>
      </w:pPr>
      <w:r>
        <w:separator/>
      </w:r>
    </w:p>
  </w:footnote>
  <w:footnote w:type="continuationSeparator" w:id="0">
    <w:p w:rsidR="001A5D5C" w:rsidRDefault="001A5D5C" w:rsidP="003A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EA3"/>
    <w:multiLevelType w:val="hybridMultilevel"/>
    <w:tmpl w:val="9BBE6C64"/>
    <w:lvl w:ilvl="0" w:tplc="EFEE256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D2955"/>
    <w:multiLevelType w:val="hybridMultilevel"/>
    <w:tmpl w:val="952A0116"/>
    <w:lvl w:ilvl="0" w:tplc="A19A395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F2D75"/>
    <w:multiLevelType w:val="hybridMultilevel"/>
    <w:tmpl w:val="626A03C4"/>
    <w:lvl w:ilvl="0" w:tplc="6038B8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09E"/>
    <w:rsid w:val="001A5D5C"/>
    <w:rsid w:val="001C065F"/>
    <w:rsid w:val="003A4F2C"/>
    <w:rsid w:val="003A67AA"/>
    <w:rsid w:val="004D1E7A"/>
    <w:rsid w:val="005C209E"/>
    <w:rsid w:val="0065123E"/>
    <w:rsid w:val="006942BA"/>
    <w:rsid w:val="00863C9D"/>
    <w:rsid w:val="00A2063D"/>
    <w:rsid w:val="00A47D2D"/>
    <w:rsid w:val="00C33E1C"/>
    <w:rsid w:val="00E8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F2C"/>
  </w:style>
  <w:style w:type="paragraph" w:styleId="a6">
    <w:name w:val="footer"/>
    <w:basedOn w:val="a"/>
    <w:link w:val="a7"/>
    <w:uiPriority w:val="99"/>
    <w:unhideWhenUsed/>
    <w:rsid w:val="003A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Корж</dc:creator>
  <cp:lastModifiedBy>A_Korg</cp:lastModifiedBy>
  <cp:revision>5</cp:revision>
  <cp:lastPrinted>2016-10-21T08:17:00Z</cp:lastPrinted>
  <dcterms:created xsi:type="dcterms:W3CDTF">2016-10-20T16:42:00Z</dcterms:created>
  <dcterms:modified xsi:type="dcterms:W3CDTF">2016-10-21T13:27:00Z</dcterms:modified>
</cp:coreProperties>
</file>